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883C56" w:rsidRPr="00883C56">
        <w:t>21067000</w:t>
      </w:r>
      <w:r w:rsidR="00021E78">
        <w:t>153</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End w:id="0"/>
      <w:r w:rsidR="00E92118" w:rsidRPr="00C94509">
        <w:t>лекарственных средств, относящихся к ЖНВЛП, для лечения ревматоидного артрита,</w:t>
      </w:r>
      <w:r w:rsidR="00E92118">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823E4A" w:rsidRDefault="00883C56" w:rsidP="00883C56">
      <w:pPr>
        <w:ind w:firstLine="709"/>
        <w:contextualSpacing/>
        <w:jc w:val="both"/>
        <w:rPr>
          <w:lang w:val="en-US"/>
        </w:rPr>
      </w:pPr>
      <w:r w:rsidRPr="00883C56">
        <w:rPr>
          <w:lang w:val="en-US"/>
        </w:rPr>
        <w:t>E</w:t>
      </w:r>
      <w:r w:rsidRPr="00823E4A">
        <w:rPr>
          <w:lang w:val="en-US"/>
        </w:rPr>
        <w:t>-</w:t>
      </w:r>
      <w:r w:rsidRPr="00883C56">
        <w:rPr>
          <w:lang w:val="en-US"/>
        </w:rPr>
        <w:t>mail</w:t>
      </w:r>
      <w:r w:rsidRPr="00823E4A">
        <w:rPr>
          <w:lang w:val="en-US"/>
        </w:rPr>
        <w:t>:</w:t>
      </w:r>
      <w:r w:rsidRPr="00823E4A">
        <w:rPr>
          <w:bCs/>
          <w:lang w:val="en-US"/>
        </w:rPr>
        <w:t xml:space="preserve"> </w:t>
      </w:r>
      <w:hyperlink r:id="rId9" w:history="1">
        <w:r w:rsidRPr="00883C56">
          <w:rPr>
            <w:color w:val="000000"/>
            <w:kern w:val="1"/>
            <w:lang w:val="en-US"/>
          </w:rPr>
          <w:t>nvsb</w:t>
        </w:r>
        <w:r w:rsidRPr="00823E4A">
          <w:rPr>
            <w:color w:val="000000"/>
            <w:kern w:val="1"/>
            <w:lang w:val="en-US"/>
          </w:rPr>
          <w:t>5@</w:t>
        </w:r>
        <w:r w:rsidRPr="00883C56">
          <w:rPr>
            <w:color w:val="000000"/>
            <w:kern w:val="1"/>
            <w:lang w:val="en-US"/>
          </w:rPr>
          <w:t>mail</w:t>
        </w:r>
        <w:r w:rsidRPr="00823E4A">
          <w:rPr>
            <w:color w:val="000000"/>
            <w:kern w:val="1"/>
            <w:lang w:val="en-US"/>
          </w:rPr>
          <w:t>.</w:t>
        </w:r>
        <w:r w:rsidRPr="00883C56">
          <w:rPr>
            <w:color w:val="000000"/>
            <w:kern w:val="1"/>
            <w:lang w:val="en-US"/>
          </w:rPr>
          <w:t>ru</w:t>
        </w:r>
      </w:hyperlink>
      <w:r w:rsidRPr="00823E4A">
        <w:rPr>
          <w:bCs/>
          <w:lang w:val="en-US"/>
        </w:rPr>
        <w:t xml:space="preserve">, </w:t>
      </w:r>
      <w:r w:rsidRPr="00883C56">
        <w:t>тел</w:t>
      </w:r>
      <w:r w:rsidRPr="00823E4A">
        <w:rPr>
          <w:lang w:val="en-US"/>
        </w:rPr>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8D6BD8" w:rsidRPr="00883C56" w:rsidRDefault="00883C56" w:rsidP="00E16920">
      <w:pPr>
        <w:ind w:firstLine="709"/>
        <w:contextualSpacing/>
        <w:jc w:val="both"/>
        <w:rPr>
          <w:b/>
        </w:rPr>
      </w:pPr>
      <w:r w:rsidRPr="00883C56">
        <w:t>Предмет запроса котировок: на право заключения договора поставки</w:t>
      </w:r>
      <w:bookmarkStart w:id="1" w:name="_Hlk67400348"/>
      <w:r w:rsidR="00A97C2D">
        <w:t xml:space="preserve"> </w:t>
      </w:r>
      <w:bookmarkEnd w:id="1"/>
      <w:r w:rsidR="00E92118" w:rsidRPr="00C94509">
        <w:t>лекарственных средств, относящихся к ЖНВЛП, для лечения ревматоидного артрита</w:t>
      </w:r>
      <w:r w:rsidR="00E92118">
        <w:t>.</w:t>
      </w: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 </w:t>
      </w:r>
      <w:r w:rsidR="00E92118" w:rsidRPr="00C94509">
        <w:t>лекарственных средств, относящихся к ЖНВЛП, для лечения ревматоидного артрита,</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E92118">
        <w:rPr>
          <w:rFonts w:eastAsiaTheme="minorEastAsia"/>
          <w:b/>
          <w:bCs/>
        </w:rPr>
        <w:t xml:space="preserve"> </w:t>
      </w:r>
      <w:r w:rsidR="00823E4A">
        <w:rPr>
          <w:b/>
          <w:bCs/>
        </w:rPr>
        <w:t>686 400</w:t>
      </w:r>
      <w:r w:rsidR="00E92118">
        <w:rPr>
          <w:b/>
          <w:bCs/>
        </w:rPr>
        <w:t xml:space="preserve"> </w:t>
      </w:r>
      <w:r w:rsidR="00E92118" w:rsidRPr="000479CB">
        <w:rPr>
          <w:b/>
          <w:bCs/>
        </w:rPr>
        <w:t>рублей</w:t>
      </w:r>
      <w:r w:rsidR="00E92118">
        <w:rPr>
          <w:b/>
          <w:bCs/>
        </w:rPr>
        <w:t xml:space="preserve"> (</w:t>
      </w:r>
      <w:r w:rsidR="00823E4A">
        <w:rPr>
          <w:b/>
          <w:bCs/>
        </w:rPr>
        <w:t>Шестьсот восемьдесят шесть</w:t>
      </w:r>
      <w:r w:rsidR="00E92118">
        <w:rPr>
          <w:b/>
          <w:bCs/>
        </w:rPr>
        <w:t xml:space="preserve"> тысяч </w:t>
      </w:r>
      <w:r w:rsidR="00823E4A">
        <w:rPr>
          <w:b/>
          <w:bCs/>
        </w:rPr>
        <w:t>четыреста</w:t>
      </w:r>
      <w:r w:rsidR="00E92118">
        <w:rPr>
          <w:b/>
          <w:bCs/>
        </w:rPr>
        <w:t>) рублей 00 копеек</w:t>
      </w:r>
      <w:r w:rsidR="00E92118"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lastRenderedPageBreak/>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Объем и срок поставки каждой партии Товара</w:t>
      </w:r>
      <w:r w:rsidR="00E92118">
        <w:rPr>
          <w:lang w:eastAsia="x-none"/>
        </w:rPr>
        <w:t xml:space="preserve"> в количестве 5 упаковок в месяц</w:t>
      </w:r>
      <w:r w:rsidR="00A97C2D" w:rsidRPr="00E92118">
        <w:rPr>
          <w:lang w:val="x-none" w:eastAsia="x-none"/>
        </w:rPr>
        <w:t xml:space="preserve"> </w:t>
      </w:r>
      <w:r w:rsidR="00E92118">
        <w:rPr>
          <w:lang w:eastAsia="x-none"/>
        </w:rPr>
        <w:t xml:space="preserve">указывается </w:t>
      </w:r>
      <w:r w:rsidR="00A97C2D" w:rsidRPr="00E92118">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021E78">
        <w:rPr>
          <w:b/>
          <w:bCs/>
          <w:lang w:eastAsia="x-none"/>
        </w:rPr>
        <w:t>27</w:t>
      </w:r>
      <w:r w:rsidRPr="006B404B">
        <w:rPr>
          <w:b/>
          <w:bCs/>
          <w:lang w:val="x-none" w:eastAsia="x-none"/>
        </w:rPr>
        <w:t>.</w:t>
      </w:r>
      <w:r w:rsidR="00021E78">
        <w:rPr>
          <w:b/>
          <w:bCs/>
          <w:lang w:eastAsia="x-none"/>
        </w:rPr>
        <w:t>10</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E92118">
        <w:rPr>
          <w:b/>
          <w:bCs/>
          <w:lang w:eastAsia="x-none"/>
        </w:rPr>
        <w:t>0</w:t>
      </w:r>
      <w:r w:rsidR="00021E78">
        <w:rPr>
          <w:b/>
          <w:bCs/>
          <w:lang w:eastAsia="x-none"/>
        </w:rPr>
        <w:t>2</w:t>
      </w:r>
      <w:r w:rsidRPr="006B404B">
        <w:rPr>
          <w:b/>
          <w:bCs/>
          <w:lang w:val="x-none" w:eastAsia="x-none"/>
        </w:rPr>
        <w:t>.</w:t>
      </w:r>
      <w:r w:rsidR="00021E78">
        <w:rPr>
          <w:b/>
          <w:bCs/>
          <w:lang w:eastAsia="x-none"/>
        </w:rPr>
        <w:t>11</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E92118">
        <w:rPr>
          <w:b/>
          <w:bCs/>
          <w:lang w:eastAsia="x-none"/>
        </w:rPr>
        <w:t>0</w:t>
      </w:r>
      <w:r w:rsidR="00021E78">
        <w:rPr>
          <w:b/>
          <w:bCs/>
          <w:lang w:eastAsia="x-none"/>
        </w:rPr>
        <w:t>3</w:t>
      </w:r>
      <w:r w:rsidRPr="006B404B">
        <w:rPr>
          <w:b/>
          <w:bCs/>
          <w:lang w:val="x-none" w:eastAsia="x-none"/>
        </w:rPr>
        <w:t>.</w:t>
      </w:r>
      <w:r w:rsidR="00021E78">
        <w:rPr>
          <w:b/>
          <w:bCs/>
          <w:lang w:eastAsia="x-none"/>
        </w:rPr>
        <w:t>11</w:t>
      </w:r>
      <w:r w:rsidRPr="006B404B">
        <w:rPr>
          <w:b/>
          <w:bCs/>
          <w:lang w:val="x-none" w:eastAsia="x-none"/>
        </w:rPr>
        <w:t xml:space="preserve">.2021г.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E92118">
        <w:rPr>
          <w:b/>
          <w:bCs/>
          <w:lang w:eastAsia="x-none"/>
        </w:rPr>
        <w:t>0</w:t>
      </w:r>
      <w:r w:rsidR="00021E78">
        <w:rPr>
          <w:b/>
          <w:bCs/>
          <w:lang w:eastAsia="x-none"/>
        </w:rPr>
        <w:t>3</w:t>
      </w:r>
      <w:r w:rsidRPr="006B404B">
        <w:rPr>
          <w:b/>
          <w:bCs/>
          <w:lang w:val="x-none" w:eastAsia="x-none"/>
        </w:rPr>
        <w:t>.</w:t>
      </w:r>
      <w:r w:rsidR="00021E78">
        <w:rPr>
          <w:b/>
          <w:bCs/>
          <w:lang w:eastAsia="x-none"/>
        </w:rPr>
        <w:t>11</w:t>
      </w:r>
      <w:r w:rsidRPr="006B404B">
        <w:rPr>
          <w:b/>
          <w:bCs/>
          <w:lang w:val="x-none" w:eastAsia="x-none"/>
        </w:rPr>
        <w:t xml:space="preserve">.2021г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E92118">
        <w:rPr>
          <w:b/>
          <w:bCs/>
          <w:lang w:eastAsia="x-none"/>
        </w:rPr>
        <w:t>0</w:t>
      </w:r>
      <w:r w:rsidR="00021E78">
        <w:rPr>
          <w:b/>
          <w:bCs/>
          <w:lang w:eastAsia="x-none"/>
        </w:rPr>
        <w:t>3</w:t>
      </w:r>
      <w:r w:rsidRPr="006B404B">
        <w:rPr>
          <w:b/>
          <w:bCs/>
          <w:lang w:val="x-none" w:eastAsia="x-none"/>
        </w:rPr>
        <w:t>.</w:t>
      </w:r>
      <w:r w:rsidR="00021E78">
        <w:rPr>
          <w:b/>
          <w:bCs/>
          <w:lang w:eastAsia="x-none"/>
        </w:rPr>
        <w:t>11</w:t>
      </w:r>
      <w:r w:rsidRPr="006B404B">
        <w:rPr>
          <w:b/>
          <w:bCs/>
          <w:lang w:val="x-none" w:eastAsia="x-none"/>
        </w:rPr>
        <w:t xml:space="preserve">.2021г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lastRenderedPageBreak/>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направления заявки по электронной почте, заархивированный файл должен иметь расширение .</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имя файла должно соответствовать формату «Наименование участника</w:t>
      </w:r>
      <w:r>
        <w:rPr>
          <w:bCs/>
          <w:sz w:val="24"/>
          <w:szCs w:val="24"/>
        </w:rPr>
        <w:t xml:space="preserve">. </w:t>
      </w:r>
      <w:r w:rsidRPr="007969A7">
        <w:rPr>
          <w:bCs/>
          <w:sz w:val="24"/>
          <w:szCs w:val="24"/>
        </w:rPr>
        <w:t>Котировка№.</w:t>
      </w:r>
      <w:proofErr w:type="spellStart"/>
      <w:r w:rsidRPr="007969A7">
        <w:rPr>
          <w:bCs/>
          <w:sz w:val="24"/>
          <w:szCs w:val="24"/>
        </w:rPr>
        <w:t>rar</w:t>
      </w:r>
      <w:proofErr w:type="spellEnd"/>
      <w:r w:rsidRPr="007969A7">
        <w:rPr>
          <w:bCs/>
          <w:sz w:val="24"/>
          <w:szCs w:val="24"/>
        </w:rPr>
        <w:t xml:space="preserve"> (или .</w:t>
      </w:r>
      <w:proofErr w:type="spellStart"/>
      <w:r w:rsidRPr="007969A7">
        <w:rPr>
          <w:bCs/>
          <w:sz w:val="24"/>
          <w:szCs w:val="24"/>
        </w:rPr>
        <w:t>zip</w:t>
      </w:r>
      <w:proofErr w:type="spellEnd"/>
      <w:r w:rsidRPr="007969A7">
        <w:rPr>
          <w:bCs/>
          <w:sz w:val="24"/>
          <w:szCs w:val="24"/>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 </w:t>
      </w:r>
      <w:r w:rsidRPr="007969A7">
        <w:rPr>
          <w:bCs/>
          <w:sz w:val="24"/>
          <w:szCs w:val="24"/>
        </w:rPr>
        <w:lastRenderedPageBreak/>
        <w:t>Документы, содержащиеся в архиве и имеющие формат *.</w:t>
      </w:r>
      <w:proofErr w:type="spellStart"/>
      <w:r w:rsidRPr="007969A7">
        <w:rPr>
          <w:bCs/>
          <w:sz w:val="24"/>
          <w:szCs w:val="24"/>
        </w:rPr>
        <w:t>pdf</w:t>
      </w:r>
      <w:proofErr w:type="spellEnd"/>
      <w:r w:rsidRPr="007969A7">
        <w:rPr>
          <w:bCs/>
          <w:sz w:val="24"/>
          <w:szCs w:val="24"/>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 xml:space="preserve">Дополнения и изменения, внесенные в котировочную документацию, размещаются на </w:t>
      </w:r>
      <w:r w:rsidRPr="009F25F0">
        <w:rPr>
          <w:bCs/>
          <w:lang w:val="x-none" w:eastAsia="x-none"/>
        </w:rPr>
        <w:lastRenderedPageBreak/>
        <w:t>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lastRenderedPageBreak/>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вправе допустить участника к участию в запросе котировок в случае, если </w:t>
      </w:r>
      <w:r w:rsidRPr="009F25F0">
        <w:rPr>
          <w:lang w:val="x-none" w:eastAsia="x-none"/>
        </w:rPr>
        <w:lastRenderedPageBreak/>
        <w:t>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825DAD" w:rsidRPr="00825DAD">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w:t>
      </w:r>
      <w:r w:rsidRPr="009F25F0">
        <w:rPr>
          <w:lang w:val="x-none" w:eastAsia="x-none"/>
        </w:rPr>
        <w:lastRenderedPageBreak/>
        <w:t>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Переторжка проводится по решению заказчика неограниченное количество раз в рамках </w:t>
      </w:r>
      <w:r w:rsidRPr="009F25F0">
        <w:rPr>
          <w:lang w:val="x-none" w:eastAsia="x-none"/>
        </w:rPr>
        <w:lastRenderedPageBreak/>
        <w:t>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w:t>
      </w:r>
      <w:r w:rsidRPr="009F25F0">
        <w:rPr>
          <w:lang w:val="x-none" w:eastAsia="x-none"/>
        </w:rPr>
        <w:lastRenderedPageBreak/>
        <w:t>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9F25F0">
        <w:rPr>
          <w:lang w:val="x-none" w:eastAsia="x-none"/>
        </w:rPr>
        <w:lastRenderedPageBreak/>
        <w:t>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обладание участником закупки исключительными правами на результаты </w:t>
      </w:r>
      <w:r w:rsidRPr="009F25F0">
        <w:rPr>
          <w:lang w:val="x-none" w:eastAsia="x-none"/>
        </w:rPr>
        <w:lastRenderedPageBreak/>
        <w:t>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w:t>
      </w:r>
      <w:r w:rsidRPr="009F25F0">
        <w:rPr>
          <w:lang w:val="x-none" w:eastAsia="x-none"/>
        </w:rPr>
        <w:lastRenderedPageBreak/>
        <w:t>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rsidR="003D44D1" w:rsidRPr="008D5A7D" w:rsidRDefault="003D44D1" w:rsidP="003D44D1">
      <w:pPr>
        <w:pStyle w:val="4"/>
        <w:jc w:val="right"/>
      </w:pPr>
      <w:bookmarkStart w:id="2" w:name="_Hlk67407723"/>
      <w:r w:rsidRPr="008D5A7D">
        <w:lastRenderedPageBreak/>
        <w:t xml:space="preserve">Приложение </w:t>
      </w:r>
      <w:r>
        <w:t>1</w:t>
      </w:r>
    </w:p>
    <w:bookmarkEnd w:id="2"/>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3" w:name="_Hlk67403188"/>
      <w:r>
        <w:rPr>
          <w:color w:val="000000"/>
          <w:lang w:eastAsia="ar-SA"/>
        </w:rPr>
        <w:t>432012, РФ,  г. Ульяновск, ул. Хрустальная</w:t>
      </w:r>
      <w:r w:rsidRPr="00611CE3">
        <w:rPr>
          <w:color w:val="000000"/>
          <w:lang w:eastAsia="ar-SA"/>
        </w:rPr>
        <w:t>, 3</w:t>
      </w:r>
    </w:p>
    <w:bookmarkEnd w:id="3"/>
    <w:p w:rsidR="003D44D1" w:rsidRPr="00CB4DC5" w:rsidRDefault="003D44D1" w:rsidP="003D44D1">
      <w:r>
        <w:rPr>
          <w:color w:val="000000"/>
          <w:lang w:val="en-US" w:eastAsia="ar-SA"/>
        </w:rPr>
        <w:t>E</w:t>
      </w:r>
      <w:r w:rsidRPr="00CB4DC5">
        <w:rPr>
          <w:color w:val="000000"/>
          <w:lang w:eastAsia="ar-SA"/>
        </w:rPr>
        <w:t>-</w:t>
      </w:r>
      <w:r>
        <w:rPr>
          <w:color w:val="000000"/>
          <w:lang w:val="en-US" w:eastAsia="ar-SA"/>
        </w:rPr>
        <w:t>mail</w:t>
      </w:r>
      <w:r w:rsidRPr="00CB4DC5">
        <w:rPr>
          <w:color w:val="000000"/>
          <w:lang w:eastAsia="ar-SA"/>
        </w:rPr>
        <w:t xml:space="preserve">: </w:t>
      </w:r>
      <w:proofErr w:type="spellStart"/>
      <w:r>
        <w:rPr>
          <w:color w:val="000000"/>
          <w:lang w:val="en-US" w:eastAsia="ar-SA"/>
        </w:rPr>
        <w:t>ob</w:t>
      </w:r>
      <w:proofErr w:type="spellEnd"/>
      <w:r w:rsidRPr="00CB4DC5">
        <w:rPr>
          <w:color w:val="000000"/>
          <w:lang w:eastAsia="ar-SA"/>
        </w:rPr>
        <w:t>_</w:t>
      </w:r>
      <w:r>
        <w:rPr>
          <w:color w:val="000000"/>
          <w:lang w:val="en-US" w:eastAsia="ar-SA"/>
        </w:rPr>
        <w:t>ul</w:t>
      </w:r>
      <w:r w:rsidRPr="00CB4DC5">
        <w:rPr>
          <w:color w:val="000000"/>
          <w:lang w:eastAsia="ar-SA"/>
        </w:rPr>
        <w:t>_</w:t>
      </w:r>
      <w:proofErr w:type="spellStart"/>
      <w:r>
        <w:rPr>
          <w:color w:val="000000"/>
          <w:lang w:val="en-US" w:eastAsia="ar-SA"/>
        </w:rPr>
        <w:t>zakupki</w:t>
      </w:r>
      <w:proofErr w:type="spellEnd"/>
      <w:r w:rsidRPr="00CB4DC5">
        <w:rPr>
          <w:color w:val="000000"/>
          <w:lang w:eastAsia="ar-SA"/>
        </w:rPr>
        <w:t>@</w:t>
      </w:r>
      <w:r>
        <w:rPr>
          <w:color w:val="000000"/>
          <w:lang w:val="en-US" w:eastAsia="ar-SA"/>
        </w:rPr>
        <w:t>mail</w:t>
      </w:r>
      <w:r w:rsidRPr="00CB4DC5">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4" w:name="_Ref66734596"/>
      <w:r w:rsidRPr="00B671EE">
        <w:t>Приложение № 1.1</w:t>
      </w:r>
      <w:bookmarkEnd w:id="4"/>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CB4DC5">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E92118" w:rsidP="001A6194">
            <w:proofErr w:type="spellStart"/>
            <w:r>
              <w:t>Олокизумаб</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A6194" w:rsidRDefault="00E92118" w:rsidP="001A6194">
            <w:pPr>
              <w:jc w:val="center"/>
              <w:rPr>
                <w:color w:val="000000"/>
                <w:sz w:val="22"/>
                <w:szCs w:val="22"/>
              </w:rPr>
            </w:pPr>
            <w:r>
              <w:rPr>
                <w:color w:val="000000"/>
                <w:sz w:val="22"/>
                <w:szCs w:val="22"/>
              </w:rPr>
              <w:t>упаковка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1A6194" w:rsidRDefault="00823E4A" w:rsidP="001A6194">
            <w:pPr>
              <w:jc w:val="center"/>
              <w:rPr>
                <w:b/>
                <w:bCs/>
                <w:sz w:val="22"/>
                <w:szCs w:val="22"/>
              </w:rPr>
            </w:pPr>
            <w:r>
              <w:rPr>
                <w:b/>
                <w:bCs/>
                <w:sz w:val="22"/>
                <w:szCs w:val="22"/>
              </w:rPr>
              <w:t>16</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E92118" w:rsidP="001A6194">
            <w:pPr>
              <w:jc w:val="center"/>
            </w:pPr>
            <w:r>
              <w:t>42900,00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823E4A" w:rsidP="001A6194">
            <w:pPr>
              <w:jc w:val="center"/>
            </w:pPr>
            <w:r>
              <w:t>686 400</w:t>
            </w:r>
            <w:r w:rsidR="00E92118">
              <w:t>,00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1A6194" w:rsidP="001A6194">
            <w:pPr>
              <w:contextualSpacing/>
              <w:jc w:val="center"/>
            </w:pP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A53699" w:rsidTr="00E92118">
        <w:tc>
          <w:tcPr>
            <w:tcW w:w="757" w:type="dxa"/>
            <w:shd w:val="clear" w:color="auto" w:fill="auto"/>
            <w:vAlign w:val="center"/>
          </w:tcPr>
          <w:p w:rsidR="00A53699" w:rsidRPr="004F08CE" w:rsidRDefault="00A53699" w:rsidP="00A53699">
            <w:pPr>
              <w:pStyle w:val="aff2"/>
              <w:numPr>
                <w:ilvl w:val="0"/>
                <w:numId w:val="38"/>
              </w:numPr>
              <w:snapToGrid w:val="0"/>
              <w:jc w:val="center"/>
              <w:rPr>
                <w:sz w:val="22"/>
                <w:szCs w:val="22"/>
              </w:rPr>
            </w:pPr>
          </w:p>
        </w:tc>
        <w:tc>
          <w:tcPr>
            <w:tcW w:w="4111" w:type="dxa"/>
            <w:tcBorders>
              <w:top w:val="single" w:sz="4" w:space="0" w:color="000000"/>
              <w:left w:val="single" w:sz="4" w:space="0" w:color="000000"/>
              <w:bottom w:val="single" w:sz="4" w:space="0" w:color="000000"/>
            </w:tcBorders>
            <w:shd w:val="clear" w:color="auto" w:fill="auto"/>
            <w:vAlign w:val="center"/>
          </w:tcPr>
          <w:p w:rsidR="00A53699" w:rsidRPr="00415188" w:rsidRDefault="00E92118" w:rsidP="00A53699">
            <w:pPr>
              <w:suppressAutoHyphens/>
              <w:snapToGrid w:val="0"/>
              <w:spacing w:line="100" w:lineRule="atLeast"/>
              <w:rPr>
                <w:rFonts w:eastAsia="SimSun"/>
                <w:kern w:val="1"/>
                <w:sz w:val="20"/>
                <w:szCs w:val="20"/>
                <w:lang w:eastAsia="hi-IN" w:bidi="hi-IN"/>
              </w:rPr>
            </w:pPr>
            <w:proofErr w:type="spellStart"/>
            <w:r>
              <w:rPr>
                <w:rFonts w:eastAsia="SimSun"/>
                <w:kern w:val="1"/>
                <w:sz w:val="20"/>
                <w:szCs w:val="20"/>
                <w:lang w:eastAsia="hi-IN" w:bidi="hi-IN"/>
              </w:rPr>
              <w:t>Олокизумаб</w:t>
            </w:r>
            <w:proofErr w:type="spellEnd"/>
            <w:r>
              <w:rPr>
                <w:rFonts w:eastAsia="SimSun"/>
                <w:kern w:val="1"/>
                <w:sz w:val="20"/>
                <w:szCs w:val="20"/>
                <w:lang w:eastAsia="hi-IN" w:bidi="hi-IN"/>
              </w:rPr>
              <w:t xml:space="preserve"> (</w:t>
            </w:r>
            <w:proofErr w:type="spellStart"/>
            <w:r>
              <w:rPr>
                <w:rFonts w:eastAsia="SimSun"/>
                <w:kern w:val="1"/>
                <w:sz w:val="20"/>
                <w:szCs w:val="20"/>
                <w:lang w:eastAsia="hi-IN" w:bidi="hi-IN"/>
              </w:rPr>
              <w:t>Артлегиа</w:t>
            </w:r>
            <w:proofErr w:type="spellEnd"/>
            <w:r>
              <w:rPr>
                <w:rFonts w:eastAsia="SimSun"/>
                <w:kern w:val="1"/>
                <w:sz w:val="20"/>
                <w:szCs w:val="20"/>
                <w:lang w:eastAsia="hi-IN" w:bidi="hi-IN"/>
              </w:rPr>
              <w:t>)</w:t>
            </w:r>
          </w:p>
        </w:tc>
        <w:tc>
          <w:tcPr>
            <w:tcW w:w="9922" w:type="dxa"/>
            <w:tcBorders>
              <w:top w:val="single" w:sz="4" w:space="0" w:color="000000"/>
              <w:left w:val="single" w:sz="4" w:space="0" w:color="000000"/>
              <w:bottom w:val="single" w:sz="4" w:space="0" w:color="000000"/>
            </w:tcBorders>
            <w:shd w:val="clear" w:color="auto" w:fill="auto"/>
          </w:tcPr>
          <w:p w:rsidR="00A53699" w:rsidRPr="00415188" w:rsidRDefault="00E92118" w:rsidP="00A53699">
            <w:pPr>
              <w:suppressAutoHyphens/>
              <w:snapToGrid w:val="0"/>
              <w:spacing w:after="140" w:line="276" w:lineRule="auto"/>
              <w:ind w:left="5" w:hanging="5"/>
              <w:jc w:val="both"/>
              <w:rPr>
                <w:rFonts w:eastAsia="SimSun"/>
                <w:kern w:val="1"/>
                <w:sz w:val="21"/>
                <w:szCs w:val="21"/>
                <w:lang w:eastAsia="hi-IN" w:bidi="hi-IN"/>
              </w:rPr>
            </w:pPr>
            <w:r>
              <w:rPr>
                <w:rFonts w:eastAsia="SimSun"/>
                <w:kern w:val="1"/>
                <w:sz w:val="21"/>
                <w:szCs w:val="21"/>
                <w:lang w:eastAsia="hi-IN" w:bidi="hi-IN"/>
              </w:rPr>
              <w:t>Раствор для подкожного введения, 160 мг/мл, 0,4мл-</w:t>
            </w:r>
            <w:r w:rsidR="00021E78">
              <w:rPr>
                <w:rFonts w:eastAsia="SimSun"/>
                <w:kern w:val="1"/>
                <w:sz w:val="21"/>
                <w:szCs w:val="21"/>
                <w:lang w:eastAsia="hi-IN" w:bidi="hi-IN"/>
              </w:rPr>
              <w:t>шприцы</w:t>
            </w:r>
            <w:r>
              <w:rPr>
                <w:rFonts w:eastAsia="SimSun"/>
                <w:kern w:val="1"/>
                <w:sz w:val="21"/>
                <w:szCs w:val="21"/>
                <w:lang w:eastAsia="hi-IN" w:bidi="hi-IN"/>
              </w:rPr>
              <w:t xml:space="preserve"> (1) </w:t>
            </w:r>
            <w:bookmarkStart w:id="5" w:name="_GoBack"/>
            <w:bookmarkEnd w:id="5"/>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685BC2" w:rsidP="00685BC2">
            <w:pPr>
              <w:widowControl w:val="0"/>
              <w:suppressAutoHyphens/>
              <w:rPr>
                <w:rFonts w:eastAsia="Andale Sans UI"/>
                <w:bCs/>
                <w:kern w:val="1"/>
              </w:rPr>
            </w:pPr>
            <w:r w:rsidRPr="00646BCA">
              <w:rPr>
                <w:rFonts w:eastAsia="Andale Sans UI"/>
                <w:bCs/>
                <w:kern w:val="1"/>
              </w:rPr>
              <w:t>Срок поставки –</w:t>
            </w:r>
            <w:r>
              <w:t xml:space="preserve"> о</w:t>
            </w:r>
            <w:r w:rsidRPr="004F08CE">
              <w:rPr>
                <w:rFonts w:eastAsia="Andale Sans UI"/>
                <w:bCs/>
                <w:kern w:val="1"/>
              </w:rPr>
              <w:t xml:space="preserve">бъем и срок поставки каждой партии Товара </w:t>
            </w:r>
            <w:r w:rsidR="0034301E">
              <w:rPr>
                <w:lang w:eastAsia="x-none"/>
              </w:rPr>
              <w:t>в количестве 5 упаковок в месяц</w:t>
            </w:r>
            <w:r w:rsidR="0034301E" w:rsidRPr="00E92118">
              <w:rPr>
                <w:lang w:val="x-none" w:eastAsia="x-none"/>
              </w:rPr>
              <w:t xml:space="preserve"> </w:t>
            </w:r>
            <w:r w:rsidR="0034301E">
              <w:rPr>
                <w:lang w:eastAsia="x-none"/>
              </w:rPr>
              <w:t xml:space="preserve">указывается </w:t>
            </w:r>
            <w:r w:rsidR="0034301E" w:rsidRPr="00E92118">
              <w:t>Заказчиком</w:t>
            </w:r>
            <w:r w:rsidR="0034301E" w:rsidRPr="004F08CE">
              <w:rPr>
                <w:rFonts w:eastAsia="Andale Sans UI"/>
                <w:bCs/>
                <w:kern w:val="1"/>
              </w:rPr>
              <w:t xml:space="preserve"> </w:t>
            </w:r>
            <w:r w:rsidRPr="004F08CE">
              <w:rPr>
                <w:rFonts w:eastAsia="Andale Sans UI"/>
                <w:bCs/>
                <w:kern w:val="1"/>
              </w:rPr>
              <w:t>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803ACB" w:rsidRDefault="00685BC2" w:rsidP="00685BC2">
            <w:pPr>
              <w:jc w:val="both"/>
              <w:rPr>
                <w:kern w:val="1"/>
                <w:sz w:val="22"/>
                <w:szCs w:val="22"/>
                <w:lang w:val="x-none" w:eastAsia="hi-IN" w:bidi="hi-IN"/>
              </w:rPr>
            </w:pPr>
            <w:r w:rsidRPr="00803ACB">
              <w:rPr>
                <w:kern w:val="1"/>
                <w:sz w:val="22"/>
                <w:szCs w:val="22"/>
                <w:lang w:val="x-none" w:eastAsia="hi-IN" w:bidi="hi-IN"/>
              </w:rPr>
              <w:t>Оплата Товара производится Покупателем путем перечисления</w:t>
            </w:r>
            <w:r w:rsidRPr="00803ACB">
              <w:rPr>
                <w:kern w:val="1"/>
                <w:sz w:val="22"/>
                <w:szCs w:val="22"/>
                <w:lang w:eastAsia="hi-IN" w:bidi="hi-IN"/>
              </w:rPr>
              <w:t xml:space="preserve"> денежных средств на расчетный средств Поставщика после принятия и поставки товара в течение 15 рабочих дней.</w:t>
            </w:r>
            <w:r w:rsidRPr="00803ACB">
              <w:rPr>
                <w:kern w:val="1"/>
                <w:sz w:val="22"/>
                <w:szCs w:val="22"/>
                <w:lang w:val="x-none" w:eastAsia="hi-IN" w:bidi="hi-IN"/>
              </w:rPr>
              <w:t xml:space="preserve"> </w:t>
            </w:r>
          </w:p>
          <w:p w:rsidR="00685BC2" w:rsidRPr="00803ACB"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lastRenderedPageBreak/>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регистрационных удостоверений,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546" w:rsidRDefault="00E37546">
      <w:r>
        <w:separator/>
      </w:r>
    </w:p>
  </w:endnote>
  <w:endnote w:type="continuationSeparator" w:id="0">
    <w:p w:rsidR="00E37546" w:rsidRDefault="00E3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18" w:rsidRDefault="00E9211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92118" w:rsidRDefault="00E9211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118" w:rsidRDefault="00E92118">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92118" w:rsidRDefault="00E921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546" w:rsidRDefault="00E37546">
      <w:r>
        <w:separator/>
      </w:r>
    </w:p>
  </w:footnote>
  <w:footnote w:type="continuationSeparator" w:id="0">
    <w:p w:rsidR="00E37546" w:rsidRDefault="00E3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5F51"/>
    <w:rsid w:val="000F08C9"/>
    <w:rsid w:val="000F2FA8"/>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2046C2"/>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1D25"/>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901136"/>
    <w:rsid w:val="009125B0"/>
    <w:rsid w:val="00912CDC"/>
    <w:rsid w:val="009163D8"/>
    <w:rsid w:val="00925BC4"/>
    <w:rsid w:val="00927C65"/>
    <w:rsid w:val="009300FB"/>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BE6AA"/>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370702"/>
    <w:rsid w:val="003A45C9"/>
    <w:rsid w:val="003F4793"/>
    <w:rsid w:val="00433162"/>
    <w:rsid w:val="00464C8D"/>
    <w:rsid w:val="00472B2E"/>
    <w:rsid w:val="0071182F"/>
    <w:rsid w:val="00760E75"/>
    <w:rsid w:val="00866650"/>
    <w:rsid w:val="008D13B1"/>
    <w:rsid w:val="009168E0"/>
    <w:rsid w:val="00956FFE"/>
    <w:rsid w:val="009C2D3A"/>
    <w:rsid w:val="00A605B2"/>
    <w:rsid w:val="00C758AD"/>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B0856E-5E8A-42A5-9F5C-7B74568B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10735</Words>
  <Characters>61191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71783</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2021-07-26T12:11:00Z</cp:lastPrinted>
  <dcterms:created xsi:type="dcterms:W3CDTF">2021-10-26T11:41:00Z</dcterms:created>
  <dcterms:modified xsi:type="dcterms:W3CDTF">2021-10-26T11:47:00Z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