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097F37">
        <w:t>4</w:t>
      </w:r>
      <w:r w:rsidR="00546398">
        <w:t>/</w:t>
      </w:r>
      <w:r w:rsidR="000233E0">
        <w:t>4</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1596675"/>
      <w:bookmarkEnd w:id="0"/>
      <w:bookmarkEnd w:id="1"/>
      <w:r w:rsidR="00DF3662" w:rsidRPr="00661E4D">
        <w:t xml:space="preserve">реактивов для лабораторных </w:t>
      </w:r>
      <w:r w:rsidR="000233E0">
        <w:t xml:space="preserve">реактивов для </w:t>
      </w:r>
      <w:r w:rsidR="00DF3662" w:rsidRPr="00661E4D">
        <w:t xml:space="preserve">лаборатории </w:t>
      </w:r>
      <w:r w:rsidR="007839E1">
        <w:t>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E40A02" w:rsidRDefault="00883C56" w:rsidP="00883C56">
      <w:pPr>
        <w:ind w:firstLine="709"/>
        <w:contextualSpacing/>
        <w:jc w:val="both"/>
      </w:pPr>
      <w:r w:rsidRPr="00883C56">
        <w:rPr>
          <w:lang w:val="en-US"/>
        </w:rPr>
        <w:t>E</w:t>
      </w:r>
      <w:r w:rsidRPr="00E40A02">
        <w:t>-</w:t>
      </w:r>
      <w:r w:rsidRPr="00883C56">
        <w:rPr>
          <w:lang w:val="en-US"/>
        </w:rPr>
        <w:t>mail</w:t>
      </w:r>
      <w:r w:rsidRPr="00E40A02">
        <w:t>:</w:t>
      </w:r>
      <w:r w:rsidRPr="00E40A02">
        <w:rPr>
          <w:bCs/>
        </w:rPr>
        <w:t xml:space="preserve"> </w:t>
      </w:r>
      <w:hyperlink r:id="rId9" w:history="1">
        <w:r w:rsidRPr="00883C56">
          <w:rPr>
            <w:color w:val="000000"/>
            <w:kern w:val="1"/>
            <w:lang w:val="en-US"/>
          </w:rPr>
          <w:t>nvsb</w:t>
        </w:r>
        <w:r w:rsidRPr="00E40A02">
          <w:rPr>
            <w:color w:val="000000"/>
            <w:kern w:val="1"/>
          </w:rPr>
          <w:t>5@</w:t>
        </w:r>
        <w:r w:rsidRPr="00883C56">
          <w:rPr>
            <w:color w:val="000000"/>
            <w:kern w:val="1"/>
            <w:lang w:val="en-US"/>
          </w:rPr>
          <w:t>mail</w:t>
        </w:r>
        <w:r w:rsidRPr="00E40A02">
          <w:rPr>
            <w:color w:val="000000"/>
            <w:kern w:val="1"/>
          </w:rPr>
          <w:t>.</w:t>
        </w:r>
        <w:proofErr w:type="spellStart"/>
        <w:r w:rsidRPr="00883C56">
          <w:rPr>
            <w:color w:val="000000"/>
            <w:kern w:val="1"/>
            <w:lang w:val="en-US"/>
          </w:rPr>
          <w:t>ru</w:t>
        </w:r>
        <w:proofErr w:type="spellEnd"/>
      </w:hyperlink>
      <w:r w:rsidRPr="00E40A02">
        <w:rPr>
          <w:bCs/>
        </w:rPr>
        <w:t xml:space="preserve">, </w:t>
      </w:r>
      <w:r w:rsidRPr="00883C56">
        <w:t>тел</w:t>
      </w:r>
      <w:r w:rsidRPr="00E40A02">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w:t>
      </w:r>
      <w:r w:rsidR="00546398" w:rsidRPr="00546398">
        <w:t xml:space="preserve"> </w:t>
      </w:r>
      <w:r w:rsidR="00E40A02">
        <w:t xml:space="preserve">поставки </w:t>
      </w:r>
      <w:r w:rsidR="000233E0">
        <w:t xml:space="preserve">лабораторных </w:t>
      </w:r>
      <w:bookmarkStart w:id="3" w:name="_Hlk94393181"/>
      <w:r w:rsidR="00DF3662" w:rsidRPr="00661E4D">
        <w:t xml:space="preserve">реактивов </w:t>
      </w:r>
      <w:bookmarkEnd w:id="3"/>
      <w:r w:rsidR="00DF3662" w:rsidRPr="00661E4D">
        <w:t xml:space="preserve">для лаборатории </w:t>
      </w:r>
      <w:r w:rsidR="007839E1">
        <w:t>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DF3662">
        <w:t xml:space="preserve"> </w:t>
      </w:r>
      <w:r w:rsidR="00DF3662" w:rsidRPr="00661E4D">
        <w:t xml:space="preserve">реактивов для лабораторных </w:t>
      </w:r>
      <w:r w:rsidR="000233E0" w:rsidRPr="00661E4D">
        <w:t xml:space="preserve">реактивов </w:t>
      </w:r>
      <w:r w:rsidR="000233E0">
        <w:t xml:space="preserve">для </w:t>
      </w:r>
      <w:r w:rsidR="00DF3662" w:rsidRPr="00661E4D">
        <w:t>лаборатории</w:t>
      </w:r>
      <w:r w:rsidR="008D2396">
        <w:t xml:space="preserve">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546398">
        <w:rPr>
          <w:b/>
          <w:bCs/>
        </w:rPr>
        <w:t xml:space="preserve"> </w:t>
      </w:r>
      <w:r w:rsidR="00E40A02" w:rsidRPr="00E40A02">
        <w:t>не более</w:t>
      </w:r>
      <w:r w:rsidR="00E40A02">
        <w:rPr>
          <w:b/>
          <w:bCs/>
        </w:rPr>
        <w:t xml:space="preserve"> </w:t>
      </w:r>
      <w:r w:rsidR="000233E0">
        <w:rPr>
          <w:b/>
          <w:bCs/>
        </w:rPr>
        <w:t xml:space="preserve">370 347 </w:t>
      </w:r>
      <w:r w:rsidR="00DF3662" w:rsidRPr="000479CB">
        <w:rPr>
          <w:b/>
          <w:bCs/>
        </w:rPr>
        <w:t>рублей</w:t>
      </w:r>
      <w:r w:rsidR="00DF3662">
        <w:rPr>
          <w:b/>
          <w:bCs/>
        </w:rPr>
        <w:t xml:space="preserve"> (</w:t>
      </w:r>
      <w:r w:rsidR="000233E0">
        <w:rPr>
          <w:b/>
          <w:bCs/>
        </w:rPr>
        <w:t>Триста семьдесят</w:t>
      </w:r>
      <w:r w:rsidR="00DF3662">
        <w:rPr>
          <w:b/>
          <w:bCs/>
        </w:rPr>
        <w:t xml:space="preserve"> тысяч</w:t>
      </w:r>
      <w:r w:rsidR="000233E0">
        <w:rPr>
          <w:b/>
          <w:bCs/>
        </w:rPr>
        <w:t xml:space="preserve"> триста</w:t>
      </w:r>
      <w:r w:rsidR="00DF3662">
        <w:rPr>
          <w:b/>
          <w:bCs/>
        </w:rPr>
        <w:t xml:space="preserve"> сорок </w:t>
      </w:r>
      <w:r w:rsidR="000233E0">
        <w:rPr>
          <w:b/>
          <w:bCs/>
        </w:rPr>
        <w:t>семь</w:t>
      </w:r>
      <w:r w:rsidR="00DF3662">
        <w:rPr>
          <w:b/>
          <w:bCs/>
        </w:rPr>
        <w:t>) рублей 1</w:t>
      </w:r>
      <w:r w:rsidR="000233E0">
        <w:rPr>
          <w:b/>
          <w:bCs/>
        </w:rPr>
        <w:t>4</w:t>
      </w:r>
      <w:r w:rsidR="00DF3662">
        <w:rPr>
          <w:b/>
          <w:bCs/>
        </w:rPr>
        <w:t xml:space="preserve"> копеек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E40A02">
        <w:rPr>
          <w:b/>
          <w:bCs/>
          <w:lang w:eastAsia="x-none"/>
        </w:rPr>
        <w:t>31</w:t>
      </w:r>
      <w:r w:rsidRPr="006B404B">
        <w:rPr>
          <w:b/>
          <w:bCs/>
          <w:lang w:val="x-none" w:eastAsia="x-none"/>
        </w:rPr>
        <w:t>.</w:t>
      </w:r>
      <w:r w:rsidR="00BF4128">
        <w:rPr>
          <w:b/>
          <w:bCs/>
          <w:lang w:eastAsia="x-none"/>
        </w:rPr>
        <w:t>01</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7</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rsidR="003D44D1" w:rsidRPr="00097F37" w:rsidRDefault="003D44D1" w:rsidP="003D44D1">
      <w:r>
        <w:rPr>
          <w:color w:val="000000"/>
          <w:lang w:val="en-US" w:eastAsia="ar-SA"/>
        </w:rPr>
        <w:t>E</w:t>
      </w:r>
      <w:r w:rsidRPr="00097F37">
        <w:rPr>
          <w:color w:val="000000"/>
          <w:lang w:eastAsia="ar-SA"/>
        </w:rPr>
        <w:t>-</w:t>
      </w:r>
      <w:r>
        <w:rPr>
          <w:color w:val="000000"/>
          <w:lang w:val="en-US" w:eastAsia="ar-SA"/>
        </w:rPr>
        <w:t>mail</w:t>
      </w:r>
      <w:r w:rsidRPr="00097F37">
        <w:rPr>
          <w:color w:val="000000"/>
          <w:lang w:eastAsia="ar-SA"/>
        </w:rPr>
        <w:t xml:space="preserve">: </w:t>
      </w:r>
      <w:proofErr w:type="spellStart"/>
      <w:r>
        <w:rPr>
          <w:color w:val="000000"/>
          <w:lang w:val="en-US" w:eastAsia="ar-SA"/>
        </w:rPr>
        <w:t>ob</w:t>
      </w:r>
      <w:proofErr w:type="spellEnd"/>
      <w:r w:rsidRPr="00097F37">
        <w:rPr>
          <w:color w:val="000000"/>
          <w:lang w:eastAsia="ar-SA"/>
        </w:rPr>
        <w:t>_</w:t>
      </w:r>
      <w:r>
        <w:rPr>
          <w:color w:val="000000"/>
          <w:lang w:val="en-US" w:eastAsia="ar-SA"/>
        </w:rPr>
        <w:t>ul</w:t>
      </w:r>
      <w:r w:rsidRPr="00097F37">
        <w:rPr>
          <w:color w:val="000000"/>
          <w:lang w:eastAsia="ar-SA"/>
        </w:rPr>
        <w:t>_</w:t>
      </w:r>
      <w:proofErr w:type="spellStart"/>
      <w:r>
        <w:rPr>
          <w:color w:val="000000"/>
          <w:lang w:val="en-US" w:eastAsia="ar-SA"/>
        </w:rPr>
        <w:t>zakupki</w:t>
      </w:r>
      <w:proofErr w:type="spellEnd"/>
      <w:r w:rsidRPr="00097F37">
        <w:rPr>
          <w:color w:val="000000"/>
          <w:lang w:eastAsia="ar-SA"/>
        </w:rPr>
        <w:t>@</w:t>
      </w:r>
      <w:r>
        <w:rPr>
          <w:color w:val="000000"/>
          <w:lang w:val="en-US" w:eastAsia="ar-SA"/>
        </w:rPr>
        <w:t>mail</w:t>
      </w:r>
      <w:r w:rsidRPr="00097F37">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E40A02">
        <w:trPr>
          <w:trHeight w:val="3249"/>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0233E0" w:rsidTr="00DF3662">
        <w:tc>
          <w:tcPr>
            <w:tcW w:w="988" w:type="dxa"/>
          </w:tcPr>
          <w:p w:rsidR="000233E0" w:rsidRPr="00D66AF5" w:rsidRDefault="000233E0" w:rsidP="000233E0">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r w:rsidRPr="00403F40">
              <w:rPr>
                <w:color w:val="000000"/>
              </w:rPr>
              <w:t>Комплект фильтров для системы водоочистки «</w:t>
            </w:r>
            <w:proofErr w:type="spellStart"/>
            <w:r w:rsidRPr="00403F40">
              <w:rPr>
                <w:color w:val="000000"/>
              </w:rPr>
              <w:t>Продеион</w:t>
            </w:r>
            <w:proofErr w:type="spellEnd"/>
            <w:r w:rsidRPr="00403F40">
              <w:rPr>
                <w:color w:val="000000"/>
              </w:rPr>
              <w:t>» 10VS-compact</w:t>
            </w:r>
          </w:p>
        </w:tc>
        <w:tc>
          <w:tcPr>
            <w:tcW w:w="2597" w:type="dxa"/>
            <w:shd w:val="clear" w:color="auto" w:fill="auto"/>
          </w:tcPr>
          <w:p w:rsidR="000233E0" w:rsidRPr="00EC7CC0" w:rsidRDefault="000233E0" w:rsidP="000233E0">
            <w:pPr>
              <w:jc w:val="center"/>
              <w:rPr>
                <w:sz w:val="22"/>
                <w:szCs w:val="22"/>
              </w:rPr>
            </w:pPr>
            <w:proofErr w:type="spellStart"/>
            <w:r>
              <w:rPr>
                <w:sz w:val="22"/>
                <w:szCs w:val="22"/>
              </w:rPr>
              <w:t>компл</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29915,20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29 915,20</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r w:rsidRPr="00403F40">
              <w:rPr>
                <w:color w:val="000000"/>
              </w:rPr>
              <w:t>Лента регистрационная бумажная с тепловой записью в рулонах 50 х 19 х 12</w:t>
            </w:r>
          </w:p>
        </w:tc>
        <w:tc>
          <w:tcPr>
            <w:tcW w:w="2597" w:type="dxa"/>
            <w:shd w:val="clear" w:color="auto" w:fill="auto"/>
          </w:tcPr>
          <w:p w:rsidR="000233E0" w:rsidRPr="00EC7CC0" w:rsidRDefault="000233E0" w:rsidP="000233E0">
            <w:pPr>
              <w:jc w:val="center"/>
              <w:rPr>
                <w:sz w:val="22"/>
                <w:szCs w:val="22"/>
              </w:rPr>
            </w:pPr>
            <w:proofErr w:type="spellStart"/>
            <w:r>
              <w:rPr>
                <w:sz w:val="22"/>
                <w:szCs w:val="22"/>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15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38,46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576,94</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r w:rsidRPr="00403F40">
              <w:rPr>
                <w:color w:val="000000"/>
              </w:rPr>
              <w:t>Контрольная кровь Пара12 норма 1х2,5 мл для калибровки гематологического анализатора</w:t>
            </w:r>
          </w:p>
        </w:tc>
        <w:tc>
          <w:tcPr>
            <w:tcW w:w="2597" w:type="dxa"/>
            <w:shd w:val="clear" w:color="auto" w:fill="auto"/>
          </w:tcPr>
          <w:p w:rsidR="000233E0" w:rsidRPr="00EC7CC0" w:rsidRDefault="000233E0" w:rsidP="000233E0">
            <w:pPr>
              <w:jc w:val="center"/>
              <w:rPr>
                <w:sz w:val="22"/>
                <w:szCs w:val="22"/>
              </w:rPr>
            </w:pPr>
            <w:r>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4487,28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4 487,28</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r w:rsidRPr="00403F40">
              <w:rPr>
                <w:color w:val="000000"/>
              </w:rPr>
              <w:t>Набор реагентов для клинического анализа кала</w:t>
            </w:r>
          </w:p>
        </w:tc>
        <w:tc>
          <w:tcPr>
            <w:tcW w:w="2597" w:type="dxa"/>
            <w:shd w:val="clear" w:color="auto" w:fill="auto"/>
          </w:tcPr>
          <w:p w:rsidR="000233E0" w:rsidRPr="00EC7CC0" w:rsidRDefault="000233E0" w:rsidP="000233E0">
            <w:pPr>
              <w:jc w:val="center"/>
              <w:rPr>
                <w:sz w:val="22"/>
                <w:szCs w:val="22"/>
              </w:rPr>
            </w:pPr>
            <w:r>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2991,52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2 991,52</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r w:rsidRPr="00403F40">
              <w:rPr>
                <w:color w:val="000000"/>
              </w:rPr>
              <w:t xml:space="preserve">Изотонический разбавитель 10 л код 103 </w:t>
            </w:r>
          </w:p>
        </w:tc>
        <w:tc>
          <w:tcPr>
            <w:tcW w:w="2597" w:type="dxa"/>
            <w:shd w:val="clear" w:color="auto" w:fill="auto"/>
          </w:tcPr>
          <w:p w:rsidR="000233E0" w:rsidRPr="00EC7CC0" w:rsidRDefault="000233E0" w:rsidP="000233E0">
            <w:pPr>
              <w:jc w:val="center"/>
              <w:rPr>
                <w:sz w:val="22"/>
                <w:szCs w:val="22"/>
              </w:rPr>
            </w:pPr>
            <w:proofErr w:type="spellStart"/>
            <w:r>
              <w:rPr>
                <w:sz w:val="22"/>
                <w:szCs w:val="22"/>
              </w:rPr>
              <w:t>фл</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100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1752,18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175 217,60</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r w:rsidRPr="00403F40">
              <w:rPr>
                <w:color w:val="000000"/>
              </w:rPr>
              <w:t>Промывающий раствор 10 л код 293</w:t>
            </w:r>
          </w:p>
        </w:tc>
        <w:tc>
          <w:tcPr>
            <w:tcW w:w="2597" w:type="dxa"/>
            <w:shd w:val="clear" w:color="auto" w:fill="auto"/>
          </w:tcPr>
          <w:p w:rsidR="000233E0" w:rsidRPr="00EC7CC0" w:rsidRDefault="000233E0" w:rsidP="000233E0">
            <w:pPr>
              <w:jc w:val="center"/>
              <w:rPr>
                <w:sz w:val="22"/>
                <w:szCs w:val="22"/>
              </w:rPr>
            </w:pPr>
            <w:proofErr w:type="spellStart"/>
            <w:r>
              <w:rPr>
                <w:sz w:val="22"/>
                <w:szCs w:val="22"/>
              </w:rPr>
              <w:t>фл</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2307,74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92 309,76</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r w:rsidRPr="00403F40">
              <w:rPr>
                <w:color w:val="000000"/>
              </w:rPr>
              <w:t>Промывающий раствор 0,05 л код 213</w:t>
            </w:r>
          </w:p>
        </w:tc>
        <w:tc>
          <w:tcPr>
            <w:tcW w:w="2597" w:type="dxa"/>
            <w:shd w:val="clear" w:color="auto" w:fill="auto"/>
          </w:tcPr>
          <w:p w:rsidR="000233E0" w:rsidRPr="00EC7CC0" w:rsidRDefault="000233E0" w:rsidP="000233E0">
            <w:pPr>
              <w:jc w:val="center"/>
              <w:rPr>
                <w:sz w:val="22"/>
                <w:szCs w:val="22"/>
              </w:rPr>
            </w:pPr>
            <w:proofErr w:type="spellStart"/>
            <w:r>
              <w:rPr>
                <w:sz w:val="22"/>
                <w:szCs w:val="22"/>
              </w:rPr>
              <w:t>фл</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1538,50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3 076,99</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proofErr w:type="spellStart"/>
            <w:r w:rsidRPr="00403F40">
              <w:rPr>
                <w:color w:val="000000"/>
              </w:rPr>
              <w:t>Лизирующий</w:t>
            </w:r>
            <w:proofErr w:type="spellEnd"/>
            <w:r w:rsidRPr="00403F40">
              <w:rPr>
                <w:color w:val="000000"/>
              </w:rPr>
              <w:t xml:space="preserve"> раствор 1 л код 370</w:t>
            </w:r>
          </w:p>
        </w:tc>
        <w:tc>
          <w:tcPr>
            <w:tcW w:w="2597" w:type="dxa"/>
            <w:shd w:val="clear" w:color="auto" w:fill="auto"/>
          </w:tcPr>
          <w:p w:rsidR="000233E0" w:rsidRPr="00EC7CC0" w:rsidRDefault="000233E0" w:rsidP="000233E0">
            <w:pPr>
              <w:jc w:val="center"/>
              <w:rPr>
                <w:sz w:val="22"/>
                <w:szCs w:val="22"/>
              </w:rPr>
            </w:pPr>
            <w:proofErr w:type="spellStart"/>
            <w:r>
              <w:rPr>
                <w:sz w:val="22"/>
                <w:szCs w:val="22"/>
              </w:rPr>
              <w:t>фл</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4059,92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48 719,04</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r w:rsidRPr="00403F40">
              <w:rPr>
                <w:color w:val="000000"/>
              </w:rPr>
              <w:t xml:space="preserve">Очищающий раствор 1 л код 491 </w:t>
            </w:r>
          </w:p>
        </w:tc>
        <w:tc>
          <w:tcPr>
            <w:tcW w:w="2597" w:type="dxa"/>
            <w:shd w:val="clear" w:color="auto" w:fill="auto"/>
          </w:tcPr>
          <w:p w:rsidR="000233E0" w:rsidRDefault="000233E0" w:rsidP="000233E0">
            <w:pPr>
              <w:jc w:val="center"/>
              <w:rPr>
                <w:sz w:val="22"/>
                <w:szCs w:val="22"/>
              </w:rPr>
            </w:pPr>
            <w:proofErr w:type="spellStart"/>
            <w:r>
              <w:rPr>
                <w:sz w:val="22"/>
                <w:szCs w:val="22"/>
              </w:rPr>
              <w:t>фл</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1068,40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1 068,40</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r w:rsidRPr="00403F40">
              <w:rPr>
                <w:color w:val="000000"/>
              </w:rPr>
              <w:t xml:space="preserve">Р-р бриллиантового </w:t>
            </w:r>
            <w:proofErr w:type="spellStart"/>
            <w:r w:rsidRPr="00403F40">
              <w:rPr>
                <w:color w:val="000000"/>
              </w:rPr>
              <w:t>крезилового</w:t>
            </w:r>
            <w:proofErr w:type="spellEnd"/>
            <w:r w:rsidRPr="00403F40">
              <w:rPr>
                <w:color w:val="000000"/>
              </w:rPr>
              <w:t xml:space="preserve"> синего для окраски </w:t>
            </w:r>
            <w:proofErr w:type="spellStart"/>
            <w:r w:rsidRPr="00403F40">
              <w:rPr>
                <w:color w:val="000000"/>
              </w:rPr>
              <w:t>рекулоцитов</w:t>
            </w:r>
            <w:proofErr w:type="spellEnd"/>
            <w:r w:rsidRPr="00403F40">
              <w:rPr>
                <w:color w:val="000000"/>
              </w:rPr>
              <w:t xml:space="preserve"> 50 мл </w:t>
            </w:r>
          </w:p>
        </w:tc>
        <w:tc>
          <w:tcPr>
            <w:tcW w:w="2597" w:type="dxa"/>
            <w:shd w:val="clear" w:color="auto" w:fill="auto"/>
          </w:tcPr>
          <w:p w:rsidR="000233E0" w:rsidRDefault="000233E0" w:rsidP="000233E0">
            <w:pPr>
              <w:jc w:val="center"/>
              <w:rPr>
                <w:sz w:val="22"/>
                <w:szCs w:val="22"/>
              </w:rPr>
            </w:pPr>
            <w:proofErr w:type="spellStart"/>
            <w:r>
              <w:rPr>
                <w:sz w:val="22"/>
                <w:szCs w:val="22"/>
              </w:rPr>
              <w:t>фл</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841,00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841,00</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r w:rsidRPr="00403F40">
              <w:rPr>
                <w:color w:val="000000"/>
              </w:rPr>
              <w:t>Набор для исследования кала методом Като 500 опр.</w:t>
            </w:r>
          </w:p>
        </w:tc>
        <w:tc>
          <w:tcPr>
            <w:tcW w:w="2597" w:type="dxa"/>
            <w:shd w:val="clear" w:color="auto" w:fill="auto"/>
          </w:tcPr>
          <w:p w:rsidR="000233E0" w:rsidRDefault="000233E0" w:rsidP="000233E0">
            <w:pPr>
              <w:jc w:val="center"/>
              <w:rPr>
                <w:sz w:val="22"/>
                <w:szCs w:val="22"/>
              </w:rPr>
            </w:pPr>
            <w:r>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1634,65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1 634,65</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proofErr w:type="spellStart"/>
            <w:r w:rsidRPr="00403F40">
              <w:rPr>
                <w:color w:val="000000"/>
              </w:rPr>
              <w:t>Порфобилиноген</w:t>
            </w:r>
            <w:proofErr w:type="spellEnd"/>
            <w:r w:rsidRPr="00403F40">
              <w:rPr>
                <w:color w:val="000000"/>
              </w:rPr>
              <w:t xml:space="preserve"> в моче - АГАТ, 200 опр.</w:t>
            </w:r>
          </w:p>
        </w:tc>
        <w:tc>
          <w:tcPr>
            <w:tcW w:w="2597" w:type="dxa"/>
            <w:shd w:val="clear" w:color="auto" w:fill="auto"/>
          </w:tcPr>
          <w:p w:rsidR="000233E0" w:rsidRDefault="000233E0" w:rsidP="000233E0">
            <w:pPr>
              <w:jc w:val="center"/>
              <w:rPr>
                <w:sz w:val="22"/>
                <w:szCs w:val="22"/>
              </w:rPr>
            </w:pPr>
            <w:proofErr w:type="spellStart"/>
            <w:r>
              <w:rPr>
                <w:sz w:val="22"/>
                <w:szCs w:val="22"/>
              </w:rPr>
              <w:t>уп</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1602,60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1 602,60</w:t>
            </w:r>
          </w:p>
        </w:tc>
      </w:tr>
      <w:tr w:rsidR="000233E0" w:rsidTr="00E40A02">
        <w:tc>
          <w:tcPr>
            <w:tcW w:w="988" w:type="dxa"/>
          </w:tcPr>
          <w:p w:rsidR="000233E0" w:rsidRPr="00D66AF5" w:rsidRDefault="000233E0" w:rsidP="000233E0">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0233E0" w:rsidRPr="00403F40" w:rsidRDefault="000233E0" w:rsidP="000233E0">
            <w:pPr>
              <w:rPr>
                <w:color w:val="000000"/>
              </w:rPr>
            </w:pPr>
            <w:proofErr w:type="spellStart"/>
            <w:r w:rsidRPr="00403F40">
              <w:rPr>
                <w:color w:val="000000"/>
              </w:rPr>
              <w:t>NTproBNT</w:t>
            </w:r>
            <w:proofErr w:type="spellEnd"/>
            <w:r w:rsidRPr="00403F40">
              <w:rPr>
                <w:color w:val="000000"/>
              </w:rPr>
              <w:t>-ИФА-БЕСТ 12х8</w:t>
            </w:r>
          </w:p>
        </w:tc>
        <w:tc>
          <w:tcPr>
            <w:tcW w:w="2597" w:type="dxa"/>
            <w:shd w:val="clear" w:color="auto" w:fill="auto"/>
          </w:tcPr>
          <w:p w:rsidR="000233E0" w:rsidRDefault="000233E0" w:rsidP="000233E0">
            <w:pPr>
              <w:jc w:val="center"/>
              <w:rPr>
                <w:sz w:val="22"/>
                <w:szCs w:val="22"/>
              </w:rPr>
            </w:pPr>
            <w:r>
              <w:rPr>
                <w:sz w:val="22"/>
                <w:szCs w:val="22"/>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0233E0" w:rsidRDefault="000233E0" w:rsidP="000233E0">
            <w:pPr>
              <w:jc w:val="center"/>
              <w:rPr>
                <w:b/>
                <w:bCs/>
                <w:sz w:val="22"/>
                <w:szCs w:val="22"/>
              </w:rPr>
            </w:pPr>
            <w:r>
              <w:rPr>
                <w:b/>
                <w:bCs/>
                <w:sz w:val="22"/>
                <w:szCs w:val="22"/>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7906,16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0233E0" w:rsidRDefault="000233E0" w:rsidP="000233E0">
            <w:pPr>
              <w:jc w:val="center"/>
            </w:pPr>
            <w:r>
              <w:t>7 906,16</w:t>
            </w:r>
          </w:p>
        </w:tc>
      </w:tr>
      <w:tr w:rsidR="000233E0" w:rsidTr="00CB4DC5">
        <w:tc>
          <w:tcPr>
            <w:tcW w:w="988" w:type="dxa"/>
          </w:tcPr>
          <w:p w:rsidR="000233E0" w:rsidRDefault="000233E0" w:rsidP="000233E0">
            <w:pPr>
              <w:pStyle w:val="aff2"/>
              <w:rPr>
                <w:sz w:val="22"/>
                <w:szCs w:val="22"/>
              </w:rPr>
            </w:pPr>
          </w:p>
          <w:p w:rsidR="000233E0" w:rsidRPr="00D66AF5" w:rsidRDefault="000233E0" w:rsidP="000233E0">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0233E0" w:rsidRDefault="000233E0" w:rsidP="000233E0">
            <w:pPr>
              <w:contextualSpacing/>
              <w:rPr>
                <w:sz w:val="22"/>
                <w:szCs w:val="22"/>
              </w:rPr>
            </w:pPr>
            <w:r w:rsidRPr="00646BCA">
              <w:rPr>
                <w:b/>
                <w:bCs/>
              </w:rPr>
              <w:t>ИТОГО начальная (максимальная) цена</w:t>
            </w:r>
          </w:p>
        </w:tc>
        <w:tc>
          <w:tcPr>
            <w:tcW w:w="2597" w:type="dxa"/>
          </w:tcPr>
          <w:p w:rsidR="000233E0" w:rsidRPr="007A5E79" w:rsidRDefault="000233E0" w:rsidP="000233E0">
            <w:pPr>
              <w:contextualSpacing/>
              <w:jc w:val="center"/>
              <w:rPr>
                <w:b/>
                <w:bCs/>
              </w:rPr>
            </w:pPr>
            <w:r>
              <w:rPr>
                <w:b/>
                <w:bCs/>
              </w:rPr>
              <w:t>370 347,14</w:t>
            </w:r>
          </w:p>
        </w:tc>
      </w:tr>
      <w:tr w:rsidR="000233E0" w:rsidTr="00CB4DC5">
        <w:tc>
          <w:tcPr>
            <w:tcW w:w="988" w:type="dxa"/>
          </w:tcPr>
          <w:p w:rsidR="000233E0" w:rsidRPr="00D66AF5" w:rsidRDefault="000233E0" w:rsidP="000233E0">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0233E0" w:rsidRPr="00646BCA" w:rsidRDefault="000233E0" w:rsidP="000233E0">
            <w:pPr>
              <w:rPr>
                <w:b/>
                <w:bCs/>
              </w:rPr>
            </w:pPr>
            <w:r w:rsidRPr="00646BCA">
              <w:rPr>
                <w:b/>
                <w:bCs/>
              </w:rPr>
              <w:t>Порядок формирования начальной</w:t>
            </w:r>
          </w:p>
          <w:p w:rsidR="000233E0" w:rsidRPr="00646BCA" w:rsidRDefault="000233E0" w:rsidP="000233E0">
            <w:r w:rsidRPr="00646BCA">
              <w:rPr>
                <w:b/>
                <w:bCs/>
              </w:rPr>
              <w:t>(максимальной) цены договора</w:t>
            </w:r>
          </w:p>
        </w:tc>
        <w:tc>
          <w:tcPr>
            <w:tcW w:w="10388" w:type="dxa"/>
            <w:gridSpan w:val="4"/>
          </w:tcPr>
          <w:p w:rsidR="000233E0" w:rsidRDefault="000233E0" w:rsidP="000233E0">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549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10631"/>
      </w:tblGrid>
      <w:tr w:rsidR="00403F40" w:rsidRPr="00646BCA" w:rsidTr="00403F40">
        <w:tc>
          <w:tcPr>
            <w:tcW w:w="757" w:type="dxa"/>
            <w:shd w:val="clear" w:color="auto" w:fill="auto"/>
            <w:vAlign w:val="center"/>
          </w:tcPr>
          <w:p w:rsidR="00403F40" w:rsidRPr="00646BCA" w:rsidRDefault="00403F40" w:rsidP="00403F40">
            <w:pPr>
              <w:shd w:val="clear" w:color="auto" w:fill="FFFFFF"/>
              <w:ind w:left="24"/>
              <w:jc w:val="center"/>
              <w:rPr>
                <w:b/>
                <w:color w:val="000000"/>
                <w:spacing w:val="-6"/>
                <w:sz w:val="22"/>
                <w:szCs w:val="22"/>
              </w:rPr>
            </w:pPr>
            <w:r w:rsidRPr="00646BCA">
              <w:rPr>
                <w:b/>
                <w:color w:val="000000"/>
                <w:spacing w:val="-6"/>
                <w:sz w:val="22"/>
                <w:szCs w:val="22"/>
              </w:rPr>
              <w:t>2.</w:t>
            </w:r>
          </w:p>
        </w:tc>
        <w:tc>
          <w:tcPr>
            <w:tcW w:w="14742" w:type="dxa"/>
            <w:gridSpan w:val="2"/>
            <w:shd w:val="clear" w:color="auto" w:fill="auto"/>
            <w:vAlign w:val="center"/>
          </w:tcPr>
          <w:p w:rsidR="00403F40" w:rsidRPr="00646BCA" w:rsidRDefault="00403F40" w:rsidP="00403F40">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403F40" w:rsidRPr="004F08CE" w:rsidTr="00403F40">
        <w:tc>
          <w:tcPr>
            <w:tcW w:w="757" w:type="dxa"/>
            <w:shd w:val="clear" w:color="auto" w:fill="auto"/>
            <w:vAlign w:val="center"/>
          </w:tcPr>
          <w:p w:rsidR="00403F40" w:rsidRPr="004F08CE" w:rsidRDefault="00403F40" w:rsidP="00403F40">
            <w:pPr>
              <w:shd w:val="clear" w:color="auto" w:fill="FFFFFF"/>
              <w:snapToGrid w:val="0"/>
              <w:ind w:left="24"/>
              <w:jc w:val="center"/>
              <w:rPr>
                <w:b/>
                <w:color w:val="000000"/>
                <w:spacing w:val="-6"/>
                <w:sz w:val="22"/>
                <w:szCs w:val="22"/>
              </w:rPr>
            </w:pPr>
          </w:p>
          <w:p w:rsidR="00403F40" w:rsidRPr="004F08CE" w:rsidRDefault="00403F40" w:rsidP="00403F40">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tcBorders>
              <w:bottom w:val="single" w:sz="4" w:space="0" w:color="auto"/>
            </w:tcBorders>
            <w:shd w:val="clear" w:color="auto" w:fill="auto"/>
            <w:vAlign w:val="center"/>
          </w:tcPr>
          <w:p w:rsidR="00403F40" w:rsidRPr="004F08CE" w:rsidRDefault="00403F40" w:rsidP="00403F40">
            <w:pPr>
              <w:shd w:val="clear" w:color="auto" w:fill="FFFFFF"/>
              <w:snapToGrid w:val="0"/>
              <w:ind w:left="24"/>
              <w:jc w:val="center"/>
              <w:rPr>
                <w:b/>
                <w:color w:val="000000"/>
                <w:spacing w:val="-6"/>
                <w:sz w:val="22"/>
                <w:szCs w:val="22"/>
              </w:rPr>
            </w:pPr>
          </w:p>
          <w:p w:rsidR="00403F40" w:rsidRPr="004F08CE" w:rsidRDefault="00403F40" w:rsidP="00403F40">
            <w:pPr>
              <w:shd w:val="clear" w:color="auto" w:fill="FFFFFF"/>
              <w:ind w:left="24"/>
              <w:jc w:val="center"/>
              <w:rPr>
                <w:b/>
                <w:color w:val="000000"/>
                <w:spacing w:val="-6"/>
                <w:sz w:val="22"/>
                <w:szCs w:val="22"/>
              </w:rPr>
            </w:pPr>
          </w:p>
          <w:p w:rsidR="00403F40" w:rsidRPr="004F08CE" w:rsidRDefault="00403F40" w:rsidP="00403F40">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10631" w:type="dxa"/>
            <w:shd w:val="clear" w:color="auto" w:fill="auto"/>
            <w:vAlign w:val="center"/>
          </w:tcPr>
          <w:p w:rsidR="00403F40" w:rsidRPr="004F08CE" w:rsidRDefault="00403F40" w:rsidP="00403F40">
            <w:pPr>
              <w:shd w:val="clear" w:color="auto" w:fill="FFFFFF"/>
              <w:snapToGrid w:val="0"/>
              <w:ind w:left="24"/>
              <w:jc w:val="center"/>
              <w:rPr>
                <w:b/>
                <w:color w:val="000000"/>
                <w:spacing w:val="-6"/>
                <w:sz w:val="22"/>
                <w:szCs w:val="22"/>
              </w:rPr>
            </w:pPr>
          </w:p>
          <w:p w:rsidR="00403F40" w:rsidRPr="004F08CE" w:rsidRDefault="00403F40" w:rsidP="00403F40">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r w:rsidRPr="00403F40">
              <w:rPr>
                <w:color w:val="000000"/>
              </w:rPr>
              <w:t>Комплект фильтров для системы водоочистки «</w:t>
            </w:r>
            <w:proofErr w:type="spellStart"/>
            <w:r w:rsidRPr="00403F40">
              <w:rPr>
                <w:color w:val="000000"/>
              </w:rPr>
              <w:t>Продеион</w:t>
            </w:r>
            <w:proofErr w:type="spellEnd"/>
            <w:r w:rsidRPr="00403F40">
              <w:rPr>
                <w:color w:val="000000"/>
              </w:rPr>
              <w:t>» 10VS-compact</w:t>
            </w:r>
          </w:p>
        </w:tc>
        <w:tc>
          <w:tcPr>
            <w:tcW w:w="10631" w:type="dxa"/>
            <w:shd w:val="clear" w:color="auto" w:fill="auto"/>
          </w:tcPr>
          <w:p w:rsidR="00403F40" w:rsidRPr="00113F18" w:rsidRDefault="00403F40" w:rsidP="00403F40">
            <w:r w:rsidRPr="00113F18">
              <w:t>Комплект фильтров для получения очищенной воды</w:t>
            </w:r>
          </w:p>
          <w:p w:rsidR="00403F40" w:rsidRPr="00113F18" w:rsidRDefault="00403F40" w:rsidP="00403F40">
            <w:r w:rsidRPr="00113F18">
              <w:t>Совместимость с "</w:t>
            </w:r>
            <w:proofErr w:type="spellStart"/>
            <w:r w:rsidRPr="00113F18">
              <w:t>Продеион</w:t>
            </w:r>
            <w:proofErr w:type="spellEnd"/>
            <w:r w:rsidRPr="00113F18">
              <w:t>" 10VS-compact</w:t>
            </w:r>
          </w:p>
          <w:p w:rsidR="00403F40" w:rsidRPr="00113F18" w:rsidRDefault="00403F40" w:rsidP="00403F40">
            <w:r w:rsidRPr="00113F18">
              <w:t xml:space="preserve">Состав комплекта: механический фильтр, угольный фильтр, </w:t>
            </w:r>
            <w:proofErr w:type="spellStart"/>
            <w:r w:rsidRPr="00113F18">
              <w:t>обратноосматическая</w:t>
            </w:r>
            <w:proofErr w:type="spellEnd"/>
            <w:r w:rsidRPr="00113F18">
              <w:t xml:space="preserve"> мембрана, ионообменный фильтр №1, ионообменный фильтр №2</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r w:rsidRPr="00403F40">
              <w:rPr>
                <w:color w:val="000000"/>
              </w:rPr>
              <w:t>Лента регистрационная бумажная с тепловой записью в рулонах 50 х 19 х 12</w:t>
            </w:r>
          </w:p>
        </w:tc>
        <w:tc>
          <w:tcPr>
            <w:tcW w:w="10631" w:type="dxa"/>
            <w:tcBorders>
              <w:left w:val="single" w:sz="4" w:space="0" w:color="auto"/>
            </w:tcBorders>
            <w:shd w:val="clear" w:color="auto" w:fill="auto"/>
          </w:tcPr>
          <w:p w:rsidR="00403F40" w:rsidRPr="00113F18" w:rsidRDefault="00403F40" w:rsidP="00403F40">
            <w:pPr>
              <w:pStyle w:val="Textbody"/>
            </w:pPr>
            <w:r w:rsidRPr="00113F18">
              <w:rPr>
                <w:rFonts w:eastAsia="Times New Roman"/>
                <w:color w:val="000000"/>
                <w:kern w:val="0"/>
                <w:shd w:val="clear" w:color="auto" w:fill="FFFFFF"/>
              </w:rPr>
              <w:t>Представляет собой мелованную бумагу, покрытую термическим составом, реагирующим на нагревание. Размер 50*20*12 в рулоне.</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r w:rsidRPr="00403F40">
              <w:rPr>
                <w:color w:val="000000"/>
              </w:rPr>
              <w:t>Контрольная кровь Пара12 норма 1х2,5 мл для калибровки гематологического анализатора</w:t>
            </w:r>
          </w:p>
        </w:tc>
        <w:tc>
          <w:tcPr>
            <w:tcW w:w="10631" w:type="dxa"/>
            <w:shd w:val="clear" w:color="auto" w:fill="auto"/>
          </w:tcPr>
          <w:p w:rsidR="00403F40" w:rsidRPr="00113F18" w:rsidRDefault="00403F40" w:rsidP="00403F40">
            <w:r w:rsidRPr="00113F18">
              <w:rPr>
                <w:color w:val="111111"/>
                <w:shd w:val="clear" w:color="auto" w:fill="F1EEE7"/>
              </w:rPr>
              <w:t xml:space="preserve">Гематологический </w:t>
            </w:r>
            <w:proofErr w:type="gramStart"/>
            <w:r w:rsidRPr="00113F18">
              <w:rPr>
                <w:color w:val="111111"/>
                <w:shd w:val="clear" w:color="auto" w:fill="F1EEE7"/>
              </w:rPr>
              <w:t xml:space="preserve">контроль  </w:t>
            </w:r>
            <w:proofErr w:type="spellStart"/>
            <w:r w:rsidRPr="00113F18">
              <w:rPr>
                <w:color w:val="111111"/>
                <w:shd w:val="clear" w:color="auto" w:fill="F1EEE7"/>
              </w:rPr>
              <w:t>Para</w:t>
            </w:r>
            <w:proofErr w:type="spellEnd"/>
            <w:proofErr w:type="gramEnd"/>
            <w:r w:rsidRPr="00113F18">
              <w:rPr>
                <w:color w:val="111111"/>
                <w:shd w:val="clear" w:color="auto" w:fill="F1EEE7"/>
              </w:rPr>
              <w:t xml:space="preserve"> 12 </w:t>
            </w:r>
            <w:proofErr w:type="spellStart"/>
            <w:r w:rsidRPr="00113F18">
              <w:rPr>
                <w:color w:val="111111"/>
                <w:shd w:val="clear" w:color="auto" w:fill="F1EEE7"/>
              </w:rPr>
              <w:t>Extend</w:t>
            </w:r>
            <w:proofErr w:type="spellEnd"/>
            <w:r w:rsidRPr="00113F18">
              <w:rPr>
                <w:color w:val="111111"/>
                <w:shd w:val="clear" w:color="auto" w:fill="F1EEE7"/>
              </w:rPr>
              <w:t xml:space="preserve"> для гематологических анализаторов аттестован по 18 параметрам </w:t>
            </w:r>
            <w:bookmarkStart w:id="7" w:name="_GoBack"/>
            <w:bookmarkEnd w:id="7"/>
            <w:r w:rsidRPr="00113F18">
              <w:rPr>
                <w:color w:val="111111"/>
                <w:shd w:val="clear" w:color="auto" w:fill="F1EEE7"/>
              </w:rPr>
              <w:t>и необходим для оценки точности и правильности проведения автоматического подсчета параметров цельной крови для контроля качества автоматических, полуавтоматических и ручных процедур измерения.</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r w:rsidRPr="00403F40">
              <w:rPr>
                <w:color w:val="000000"/>
              </w:rPr>
              <w:t>Набор реагентов для клинического анализа кала</w:t>
            </w:r>
          </w:p>
        </w:tc>
        <w:tc>
          <w:tcPr>
            <w:tcW w:w="10631" w:type="dxa"/>
            <w:tcBorders>
              <w:left w:val="single" w:sz="4" w:space="0" w:color="auto"/>
            </w:tcBorders>
            <w:shd w:val="clear" w:color="auto" w:fill="auto"/>
          </w:tcPr>
          <w:p w:rsidR="00403F40" w:rsidRDefault="00403F40" w:rsidP="00403F40">
            <w:pPr>
              <w:pStyle w:val="Textbody"/>
            </w:pPr>
            <w:r w:rsidRPr="00403F40">
              <w:t xml:space="preserve">Набор реагентов для клинического анализа кала предназначен для обнаружения в кале скрытой крови, билирубина, </w:t>
            </w:r>
            <w:proofErr w:type="spellStart"/>
            <w:r w:rsidRPr="00403F40">
              <w:t>стеркобилина</w:t>
            </w:r>
            <w:proofErr w:type="spellEnd"/>
            <w:r w:rsidRPr="00403F40">
              <w:t xml:space="preserve"> и микроскопического исследования кала в клинико-диагностических лабораториях. Набор </w:t>
            </w:r>
            <w:proofErr w:type="spellStart"/>
            <w:r w:rsidRPr="00403F40">
              <w:t>расчитан</w:t>
            </w:r>
            <w:proofErr w:type="spellEnd"/>
            <w:r w:rsidRPr="00403F40">
              <w:t xml:space="preserve"> на анализ 1000 проб для обнаружения скрытой крови, 50 проб для качественного определения </w:t>
            </w:r>
            <w:proofErr w:type="spellStart"/>
            <w:r w:rsidRPr="00403F40">
              <w:t>стеркобилина</w:t>
            </w:r>
            <w:proofErr w:type="spellEnd"/>
            <w:r w:rsidRPr="00403F40">
              <w:t xml:space="preserve">, 200 проб для качественного определения билирубина и 2000 проб для микроскопического исследования кала. Состав набора - </w:t>
            </w:r>
            <w:proofErr w:type="spellStart"/>
            <w:r w:rsidRPr="00403F40">
              <w:t>бензидин</w:t>
            </w:r>
            <w:proofErr w:type="spellEnd"/>
            <w:r w:rsidRPr="00403F40">
              <w:t xml:space="preserve"> - 1 флакон, уксусная кислота 50%  - 1 флакон, </w:t>
            </w:r>
            <w:proofErr w:type="spellStart"/>
            <w:r w:rsidRPr="00403F40">
              <w:t>гидроперит</w:t>
            </w:r>
            <w:proofErr w:type="spellEnd"/>
            <w:r w:rsidRPr="00403F40">
              <w:t xml:space="preserve"> - 1 упаковка, уксусная кислота 30% - 1 флакон, уксуснокислый цинк - 1 флакон, раствор </w:t>
            </w:r>
            <w:proofErr w:type="spellStart"/>
            <w:r w:rsidRPr="00403F40">
              <w:t>Люголя</w:t>
            </w:r>
            <w:proofErr w:type="spellEnd"/>
            <w:r w:rsidRPr="00403F40">
              <w:t xml:space="preserve"> - 1 флакон, реактив </w:t>
            </w:r>
            <w:proofErr w:type="spellStart"/>
            <w:r w:rsidRPr="00403F40">
              <w:t>Фуше</w:t>
            </w:r>
            <w:proofErr w:type="spellEnd"/>
            <w:r w:rsidRPr="00403F40">
              <w:t xml:space="preserve"> - 1 флакон, раствор </w:t>
            </w:r>
            <w:proofErr w:type="spellStart"/>
            <w:r w:rsidRPr="00403F40">
              <w:t>судана</w:t>
            </w:r>
            <w:proofErr w:type="spellEnd"/>
            <w:r w:rsidRPr="00403F40">
              <w:t xml:space="preserve"> III - 1 флакон, глицерин - 1 флакон, метиленовый синий 2% - 1 флакон.</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r w:rsidRPr="00403F40">
              <w:rPr>
                <w:color w:val="000000"/>
              </w:rPr>
              <w:t xml:space="preserve">Изотонический разбавитель 10 л код 103 </w:t>
            </w:r>
          </w:p>
        </w:tc>
        <w:tc>
          <w:tcPr>
            <w:tcW w:w="10631" w:type="dxa"/>
            <w:tcBorders>
              <w:left w:val="single" w:sz="4" w:space="0" w:color="auto"/>
            </w:tcBorders>
            <w:shd w:val="clear" w:color="auto" w:fill="auto"/>
          </w:tcPr>
          <w:p w:rsidR="00403F40" w:rsidRPr="00113F18" w:rsidRDefault="00403F40" w:rsidP="00403F40">
            <w:pPr>
              <w:pStyle w:val="Textbody"/>
            </w:pPr>
            <w:r w:rsidRPr="00113F18">
              <w:rPr>
                <w:rFonts w:eastAsia="Times New Roman"/>
                <w:color w:val="111111"/>
                <w:kern w:val="0"/>
                <w:shd w:val="clear" w:color="auto" w:fill="F1EEE7"/>
              </w:rPr>
              <w:t xml:space="preserve">Изотонический </w:t>
            </w:r>
            <w:proofErr w:type="gramStart"/>
            <w:r w:rsidRPr="00113F18">
              <w:rPr>
                <w:rFonts w:eastAsia="Times New Roman"/>
                <w:color w:val="111111"/>
                <w:kern w:val="0"/>
                <w:shd w:val="clear" w:color="auto" w:fill="F1EEE7"/>
              </w:rPr>
              <w:t>разбавитель  для</w:t>
            </w:r>
            <w:proofErr w:type="gramEnd"/>
            <w:r w:rsidRPr="00113F18">
              <w:rPr>
                <w:rFonts w:eastAsia="Times New Roman"/>
                <w:color w:val="111111"/>
                <w:kern w:val="0"/>
                <w:shd w:val="clear" w:color="auto" w:fill="F1EEE7"/>
              </w:rPr>
              <w:t xml:space="preserve"> анализаторов. Концентрация активных </w:t>
            </w:r>
            <w:proofErr w:type="spellStart"/>
            <w:proofErr w:type="gramStart"/>
            <w:r w:rsidRPr="00113F18">
              <w:rPr>
                <w:rFonts w:eastAsia="Times New Roman"/>
                <w:color w:val="111111"/>
                <w:kern w:val="0"/>
                <w:shd w:val="clear" w:color="auto" w:fill="F1EEE7"/>
              </w:rPr>
              <w:t>компонентов:Натрий</w:t>
            </w:r>
            <w:proofErr w:type="spellEnd"/>
            <w:proofErr w:type="gramEnd"/>
            <w:r w:rsidRPr="00113F18">
              <w:rPr>
                <w:rFonts w:eastAsia="Times New Roman"/>
                <w:color w:val="111111"/>
                <w:kern w:val="0"/>
                <w:shd w:val="clear" w:color="auto" w:fill="F1EEE7"/>
              </w:rPr>
              <w:t xml:space="preserve"> хлорид &lt; 1,0%, буфер &lt; 0,6%, консервант &lt; 0,4%. Не содержит азида натрия. рН реагента, в пределах 7±0,3; Электропроводность, в пределах 18,3±0,3 </w:t>
            </w:r>
            <w:proofErr w:type="spellStart"/>
            <w:r w:rsidRPr="00113F18">
              <w:rPr>
                <w:rFonts w:eastAsia="Times New Roman"/>
                <w:color w:val="111111"/>
                <w:kern w:val="0"/>
                <w:shd w:val="clear" w:color="auto" w:fill="F1EEE7"/>
              </w:rPr>
              <w:t>мСим</w:t>
            </w:r>
            <w:proofErr w:type="spellEnd"/>
            <w:r w:rsidRPr="00113F18">
              <w:rPr>
                <w:rFonts w:eastAsia="Times New Roman"/>
                <w:color w:val="111111"/>
                <w:kern w:val="0"/>
                <w:shd w:val="clear" w:color="auto" w:fill="F1EEE7"/>
              </w:rPr>
              <w:t>/см; Фон по PLT, не более 10*109 л.</w:t>
            </w:r>
            <w:r w:rsidRPr="00113F18">
              <w:rPr>
                <w:rFonts w:eastAsia="Times New Roman"/>
                <w:color w:val="111111"/>
                <w:kern w:val="0"/>
              </w:rPr>
              <w:br/>
            </w:r>
            <w:r w:rsidRPr="00113F18">
              <w:rPr>
                <w:rFonts w:eastAsia="Times New Roman"/>
                <w:color w:val="111111"/>
                <w:kern w:val="0"/>
                <w:shd w:val="clear" w:color="auto" w:fill="F1EEE7"/>
              </w:rPr>
              <w:t xml:space="preserve"> Внешний вид – бесцветная прозрачная жидкость.</w:t>
            </w:r>
            <w:r w:rsidRPr="00113F18">
              <w:rPr>
                <w:rFonts w:eastAsia="Times New Roman"/>
                <w:color w:val="111111"/>
                <w:kern w:val="0"/>
              </w:rPr>
              <w:br/>
            </w:r>
            <w:r w:rsidRPr="00113F18">
              <w:rPr>
                <w:rFonts w:eastAsia="Times New Roman"/>
                <w:color w:val="111111"/>
                <w:kern w:val="0"/>
                <w:shd w:val="clear" w:color="auto" w:fill="F1EEE7"/>
              </w:rPr>
              <w:t>Упаковка: флакон объемом 10 литров из прозрачного материала для возможности визуального контроля уровня реагентов.</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r w:rsidRPr="00403F40">
              <w:rPr>
                <w:color w:val="000000"/>
              </w:rPr>
              <w:t>Промывающий раствор 10 л код 293</w:t>
            </w:r>
          </w:p>
        </w:tc>
        <w:tc>
          <w:tcPr>
            <w:tcW w:w="10631" w:type="dxa"/>
            <w:shd w:val="clear" w:color="auto" w:fill="auto"/>
          </w:tcPr>
          <w:p w:rsidR="00403F40" w:rsidRPr="00403F40" w:rsidRDefault="00403F40" w:rsidP="00403F40">
            <w:r w:rsidRPr="00403F40">
              <w:rPr>
                <w:color w:val="111111"/>
                <w:shd w:val="clear" w:color="auto" w:fill="F1EEE7"/>
              </w:rPr>
              <w:t>Промывающий ферментативный раствор для гематологического исследования крови.  применяются только для промывки гидравлической системы прибора.</w:t>
            </w:r>
            <w:r w:rsidRPr="00403F40">
              <w:rPr>
                <w:color w:val="111111"/>
              </w:rPr>
              <w:br/>
            </w:r>
            <w:r w:rsidRPr="00403F40">
              <w:rPr>
                <w:color w:val="111111"/>
                <w:shd w:val="clear" w:color="auto" w:fill="F1EEE7"/>
              </w:rPr>
              <w:t>Благодаря наличию ферментов, эффективно удаляет белковые отложения на стенках гидравлической системы и другие вещества, нейтрален и не оказывает вредного воздействия на детали анализатора, что способствует долголетию прибора и повышению надежности анализов. Объем 10литров в пластиковом флаконе.</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r w:rsidRPr="00403F40">
              <w:rPr>
                <w:color w:val="000000"/>
              </w:rPr>
              <w:t>Промывающий раствор 0,05 л код 213</w:t>
            </w:r>
          </w:p>
        </w:tc>
        <w:tc>
          <w:tcPr>
            <w:tcW w:w="10631" w:type="dxa"/>
            <w:tcBorders>
              <w:left w:val="single" w:sz="4" w:space="0" w:color="auto"/>
            </w:tcBorders>
            <w:shd w:val="clear" w:color="auto" w:fill="auto"/>
          </w:tcPr>
          <w:p w:rsidR="00403F40" w:rsidRPr="00403F40" w:rsidRDefault="00403F40" w:rsidP="00403F40">
            <w:pPr>
              <w:pStyle w:val="Textbody"/>
            </w:pPr>
            <w:r w:rsidRPr="00403F40">
              <w:rPr>
                <w:rFonts w:eastAsia="Times New Roman"/>
                <w:color w:val="111111"/>
                <w:kern w:val="0"/>
                <w:shd w:val="clear" w:color="auto" w:fill="F1EEE7"/>
              </w:rPr>
              <w:t>Промывающий ферментативный раствор для гематологического исследования крови. Благодаря наличию ферментов, эффективно удаляет белковые отложения на стенках гидравлической системы и другие вещества, нейтрален и не оказывает вредного воздействия на детали анализатора, что способствует долголетию прибора и повышению надежности анализов</w:t>
            </w:r>
            <w:r w:rsidRPr="00403F40">
              <w:rPr>
                <w:rFonts w:eastAsia="Times New Roman"/>
                <w:color w:val="333333"/>
                <w:kern w:val="0"/>
                <w:shd w:val="clear" w:color="auto" w:fill="FFFFFF"/>
              </w:rPr>
              <w:t>. Объем 0,05 литра в пластиковом флаконе.</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proofErr w:type="spellStart"/>
            <w:r w:rsidRPr="00403F40">
              <w:rPr>
                <w:color w:val="000000"/>
              </w:rPr>
              <w:t>Лизирующий</w:t>
            </w:r>
            <w:proofErr w:type="spellEnd"/>
            <w:r w:rsidRPr="00403F40">
              <w:rPr>
                <w:color w:val="000000"/>
              </w:rPr>
              <w:t xml:space="preserve"> раствор 1 л код 370</w:t>
            </w:r>
          </w:p>
        </w:tc>
        <w:tc>
          <w:tcPr>
            <w:tcW w:w="10631" w:type="dxa"/>
            <w:tcBorders>
              <w:left w:val="single" w:sz="4" w:space="0" w:color="auto"/>
            </w:tcBorders>
            <w:shd w:val="clear" w:color="auto" w:fill="auto"/>
          </w:tcPr>
          <w:p w:rsidR="00403F40" w:rsidRPr="00403F40" w:rsidRDefault="00403F40" w:rsidP="00403F40">
            <w:pPr>
              <w:pStyle w:val="Textbody"/>
            </w:pPr>
            <w:proofErr w:type="spellStart"/>
            <w:r w:rsidRPr="00403F40">
              <w:rPr>
                <w:rFonts w:eastAsia="Times New Roman"/>
                <w:color w:val="111111"/>
                <w:kern w:val="0"/>
                <w:shd w:val="clear" w:color="auto" w:fill="F1EEE7"/>
              </w:rPr>
              <w:t>лизирующий</w:t>
            </w:r>
            <w:proofErr w:type="spellEnd"/>
            <w:r w:rsidRPr="00403F40">
              <w:rPr>
                <w:rFonts w:eastAsia="Times New Roman"/>
                <w:color w:val="111111"/>
                <w:kern w:val="0"/>
                <w:shd w:val="clear" w:color="auto" w:fill="F1EEE7"/>
              </w:rPr>
              <w:t xml:space="preserve"> раствор для гематологических анализаторов Концентрация активных компонентов: четвертичная аммониевая соль </w:t>
            </w:r>
            <w:proofErr w:type="gramStart"/>
            <w:r w:rsidRPr="00403F40">
              <w:rPr>
                <w:rFonts w:eastAsia="Times New Roman"/>
                <w:color w:val="111111"/>
                <w:kern w:val="0"/>
                <w:shd w:val="clear" w:color="auto" w:fill="F1EEE7"/>
              </w:rPr>
              <w:t>&lt; 5</w:t>
            </w:r>
            <w:proofErr w:type="gramEnd"/>
            <w:r w:rsidRPr="00403F40">
              <w:rPr>
                <w:rFonts w:eastAsia="Times New Roman"/>
                <w:color w:val="111111"/>
                <w:kern w:val="0"/>
                <w:shd w:val="clear" w:color="auto" w:fill="F1EEE7"/>
              </w:rPr>
              <w:t>,0%, не содержит цианид. Внешний вид – бесцветная прозрачная пенящаяся жидкость. Упаковка – флакон объемом 1 л из полупрозрачного материала с градуировкой для возможности визуального контроля уровня реагентов.</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r w:rsidRPr="00403F40">
              <w:rPr>
                <w:color w:val="000000"/>
              </w:rPr>
              <w:t xml:space="preserve">Очищающий раствор 1 л код 491 </w:t>
            </w:r>
          </w:p>
        </w:tc>
        <w:tc>
          <w:tcPr>
            <w:tcW w:w="10631" w:type="dxa"/>
            <w:tcBorders>
              <w:left w:val="single" w:sz="4" w:space="0" w:color="auto"/>
            </w:tcBorders>
            <w:shd w:val="clear" w:color="auto" w:fill="auto"/>
          </w:tcPr>
          <w:p w:rsidR="00403F40" w:rsidRDefault="00403F40" w:rsidP="00403F40">
            <w:pPr>
              <w:pStyle w:val="Textbody"/>
            </w:pPr>
            <w:r w:rsidRPr="00403F40">
              <w:t xml:space="preserve">Очищающий раствор для гематологических анализаторов -1литр. Очищающий раствор содержит в своем составе гипохлорит натрия, известный своими дезинфицирующими свойствами. Очищающий раствор удаляет белковый налет, волокна, фибриновые сгустки, но нежелателен для частого применения. Рекомендовано использовать периодически для сервисных работ или глубокой очистки и дезинфекции прибора, а </w:t>
            </w:r>
            <w:proofErr w:type="gramStart"/>
            <w:r w:rsidRPr="00403F40">
              <w:t>так же</w:t>
            </w:r>
            <w:proofErr w:type="gramEnd"/>
            <w:r w:rsidRPr="00403F40">
              <w:t xml:space="preserve"> для экстренной очистки прибора</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r w:rsidRPr="00403F40">
              <w:rPr>
                <w:color w:val="000000"/>
              </w:rPr>
              <w:t xml:space="preserve">Р-р бриллиантового </w:t>
            </w:r>
            <w:proofErr w:type="spellStart"/>
            <w:r w:rsidRPr="00403F40">
              <w:rPr>
                <w:color w:val="000000"/>
              </w:rPr>
              <w:t>крезилового</w:t>
            </w:r>
            <w:proofErr w:type="spellEnd"/>
            <w:r w:rsidRPr="00403F40">
              <w:rPr>
                <w:color w:val="000000"/>
              </w:rPr>
              <w:t xml:space="preserve"> синего для окраски </w:t>
            </w:r>
            <w:proofErr w:type="spellStart"/>
            <w:r w:rsidRPr="00403F40">
              <w:rPr>
                <w:color w:val="000000"/>
              </w:rPr>
              <w:t>рекулоцитов</w:t>
            </w:r>
            <w:proofErr w:type="spellEnd"/>
            <w:r w:rsidRPr="00403F40">
              <w:rPr>
                <w:color w:val="000000"/>
              </w:rPr>
              <w:t xml:space="preserve"> 50 мл </w:t>
            </w:r>
          </w:p>
        </w:tc>
        <w:tc>
          <w:tcPr>
            <w:tcW w:w="10631" w:type="dxa"/>
            <w:tcBorders>
              <w:left w:val="single" w:sz="4" w:space="0" w:color="auto"/>
            </w:tcBorders>
            <w:shd w:val="clear" w:color="auto" w:fill="auto"/>
          </w:tcPr>
          <w:p w:rsidR="00403F40" w:rsidRDefault="00403F40" w:rsidP="00403F40">
            <w:pPr>
              <w:pStyle w:val="Textbody"/>
            </w:pPr>
            <w:r w:rsidRPr="00403F40">
              <w:t xml:space="preserve">Краситель для окраски ретикулоцитов </w:t>
            </w:r>
            <w:proofErr w:type="spellStart"/>
            <w:r w:rsidRPr="00403F40">
              <w:t>суправитальным</w:t>
            </w:r>
            <w:proofErr w:type="spellEnd"/>
            <w:r w:rsidRPr="00403F40">
              <w:t xml:space="preserve"> пробирочным </w:t>
            </w:r>
            <w:proofErr w:type="spellStart"/>
            <w:proofErr w:type="gramStart"/>
            <w:r w:rsidRPr="00403F40">
              <w:t>методом.Краситель</w:t>
            </w:r>
            <w:proofErr w:type="spellEnd"/>
            <w:proofErr w:type="gramEnd"/>
            <w:r w:rsidRPr="00403F40">
              <w:t xml:space="preserve"> представляет собой 1% раствор бриллиантового </w:t>
            </w:r>
            <w:proofErr w:type="spellStart"/>
            <w:r w:rsidRPr="00403F40">
              <w:t>крезилового</w:t>
            </w:r>
            <w:proofErr w:type="spellEnd"/>
            <w:r w:rsidRPr="00403F40">
              <w:t xml:space="preserve"> синего в физрастворе. Набор- 50 пробирок по 0,25 мл. Раствор готов к использованию, Количество определений-50.</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r w:rsidRPr="00403F40">
              <w:rPr>
                <w:color w:val="000000"/>
              </w:rPr>
              <w:t>Набор для исследования кала методом Като 500 опр.</w:t>
            </w:r>
          </w:p>
        </w:tc>
        <w:tc>
          <w:tcPr>
            <w:tcW w:w="10631" w:type="dxa"/>
            <w:shd w:val="clear" w:color="auto" w:fill="auto"/>
          </w:tcPr>
          <w:p w:rsidR="00403F40" w:rsidRPr="00403F40" w:rsidRDefault="00403F40" w:rsidP="00403F40">
            <w:r w:rsidRPr="00403F40">
              <w:t xml:space="preserve">Набор реагентов для исследования фекалий по Като предназначен для выявления яиц гельминтов методом толстого мазка и окраски по </w:t>
            </w:r>
            <w:proofErr w:type="spellStart"/>
            <w:r w:rsidRPr="00403F40">
              <w:t>Като.Набор</w:t>
            </w:r>
            <w:proofErr w:type="spellEnd"/>
            <w:r w:rsidRPr="00403F40">
              <w:t xml:space="preserve"> </w:t>
            </w:r>
            <w:proofErr w:type="spellStart"/>
            <w:r w:rsidRPr="00403F40">
              <w:t>расчитан</w:t>
            </w:r>
            <w:proofErr w:type="spellEnd"/>
            <w:r w:rsidRPr="00403F40">
              <w:t xml:space="preserve"> на 500 </w:t>
            </w:r>
            <w:proofErr w:type="spellStart"/>
            <w:proofErr w:type="gramStart"/>
            <w:r w:rsidRPr="00403F40">
              <w:t>определений.Состав</w:t>
            </w:r>
            <w:proofErr w:type="spellEnd"/>
            <w:proofErr w:type="gramEnd"/>
            <w:r w:rsidRPr="00403F40">
              <w:t xml:space="preserve">-реактив Като-1 </w:t>
            </w:r>
            <w:proofErr w:type="spellStart"/>
            <w:r w:rsidRPr="00403F40">
              <w:t>флакон,гидрофильный</w:t>
            </w:r>
            <w:proofErr w:type="spellEnd"/>
            <w:r w:rsidRPr="00403F40">
              <w:t xml:space="preserve"> целолофан-500 штук</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proofErr w:type="spellStart"/>
            <w:r w:rsidRPr="00403F40">
              <w:rPr>
                <w:color w:val="000000"/>
              </w:rPr>
              <w:t>Порфобилиноген</w:t>
            </w:r>
            <w:proofErr w:type="spellEnd"/>
            <w:r w:rsidRPr="00403F40">
              <w:rPr>
                <w:color w:val="000000"/>
              </w:rPr>
              <w:t xml:space="preserve"> в моче - АГАТ, 200 опр.</w:t>
            </w:r>
          </w:p>
        </w:tc>
        <w:tc>
          <w:tcPr>
            <w:tcW w:w="10631" w:type="dxa"/>
            <w:tcBorders>
              <w:left w:val="single" w:sz="4" w:space="0" w:color="auto"/>
            </w:tcBorders>
            <w:shd w:val="clear" w:color="auto" w:fill="auto"/>
          </w:tcPr>
          <w:p w:rsidR="00403F40" w:rsidRDefault="00403F40" w:rsidP="00403F40">
            <w:pPr>
              <w:pStyle w:val="Textbody"/>
            </w:pPr>
            <w:r w:rsidRPr="00403F40">
              <w:t xml:space="preserve">Диагностический набор ПБГ АГАТ предназначен для качественного определения </w:t>
            </w:r>
            <w:proofErr w:type="spellStart"/>
            <w:r w:rsidRPr="00403F40">
              <w:t>порфобилиногена</w:t>
            </w:r>
            <w:proofErr w:type="spellEnd"/>
            <w:r w:rsidRPr="00403F40">
              <w:t xml:space="preserve"> (ПБГ) в моче в клинико-диагностических и биохимических лабораториях. Набор рассчитан на проведение 200 определений, в том числе 5 дополнительных определений с экстрагентом</w:t>
            </w:r>
          </w:p>
        </w:tc>
      </w:tr>
      <w:tr w:rsidR="00403F40" w:rsidTr="00403F40">
        <w:tc>
          <w:tcPr>
            <w:tcW w:w="757" w:type="dxa"/>
            <w:shd w:val="clear" w:color="auto" w:fill="auto"/>
            <w:vAlign w:val="center"/>
          </w:tcPr>
          <w:p w:rsidR="00403F40" w:rsidRPr="004F08CE" w:rsidRDefault="00403F40" w:rsidP="00403F40">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403F40" w:rsidRPr="00403F40" w:rsidRDefault="00403F40" w:rsidP="00403F40">
            <w:pPr>
              <w:rPr>
                <w:color w:val="000000"/>
              </w:rPr>
            </w:pPr>
            <w:proofErr w:type="spellStart"/>
            <w:r w:rsidRPr="00403F40">
              <w:rPr>
                <w:color w:val="000000"/>
              </w:rPr>
              <w:t>NTproBNT</w:t>
            </w:r>
            <w:proofErr w:type="spellEnd"/>
            <w:r w:rsidRPr="00403F40">
              <w:rPr>
                <w:color w:val="000000"/>
              </w:rPr>
              <w:t>-ИФА-БЕСТ 12х8</w:t>
            </w:r>
          </w:p>
        </w:tc>
        <w:tc>
          <w:tcPr>
            <w:tcW w:w="10631" w:type="dxa"/>
            <w:tcBorders>
              <w:left w:val="single" w:sz="4" w:space="0" w:color="auto"/>
              <w:bottom w:val="single" w:sz="4" w:space="0" w:color="000000"/>
            </w:tcBorders>
            <w:shd w:val="clear" w:color="auto" w:fill="auto"/>
          </w:tcPr>
          <w:p w:rsidR="00403F40" w:rsidRDefault="00403F40" w:rsidP="00403F40">
            <w:pPr>
              <w:pStyle w:val="Textbody"/>
              <w:spacing w:after="0"/>
            </w:pPr>
            <w:r>
              <w:t>Набор реагентов для одностадийного иммуноферментного определения концентрации N-терминального фрагмента предшественника мозгового натрийуретического пептида в сыворотке крови. Твердофазный сэндвич метод ИФА. Количество определений 96 (12х8).</w:t>
            </w:r>
          </w:p>
          <w:p w:rsidR="00403F40" w:rsidRDefault="00403F40" w:rsidP="00403F40">
            <w:pPr>
              <w:pStyle w:val="Textbody"/>
              <w:spacing w:after="0"/>
            </w:pPr>
            <w:r>
              <w:t xml:space="preserve">Формат рабочего планшета: </w:t>
            </w:r>
            <w:proofErr w:type="spellStart"/>
            <w:r>
              <w:t>стрипированный</w:t>
            </w:r>
            <w:proofErr w:type="spellEnd"/>
            <w:r>
              <w:t xml:space="preserve"> 12х8, ломающийся по 1 лунке.</w:t>
            </w:r>
          </w:p>
          <w:p w:rsidR="00403F40" w:rsidRDefault="00403F40" w:rsidP="00403F40">
            <w:pPr>
              <w:pStyle w:val="Textbody"/>
              <w:spacing w:after="0"/>
            </w:pPr>
            <w:r>
              <w:t xml:space="preserve">Чувствительность: 0,02 </w:t>
            </w:r>
            <w:proofErr w:type="spellStart"/>
            <w:r>
              <w:t>нг</w:t>
            </w:r>
            <w:proofErr w:type="spellEnd"/>
            <w:r>
              <w:t xml:space="preserve">/мл (20 </w:t>
            </w:r>
            <w:proofErr w:type="spellStart"/>
            <w:r>
              <w:t>пг</w:t>
            </w:r>
            <w:proofErr w:type="spellEnd"/>
            <w:r>
              <w:t>/мл).</w:t>
            </w:r>
          </w:p>
          <w:p w:rsidR="00403F40" w:rsidRDefault="00403F40" w:rsidP="00403F40">
            <w:pPr>
              <w:pStyle w:val="Textbody"/>
              <w:spacing w:after="0"/>
            </w:pPr>
            <w:r>
              <w:t xml:space="preserve">Диапазон измерений: 0-2000 </w:t>
            </w:r>
            <w:proofErr w:type="spellStart"/>
            <w:r>
              <w:t>пг</w:t>
            </w:r>
            <w:proofErr w:type="spellEnd"/>
            <w:r>
              <w:t>/мл.</w:t>
            </w:r>
          </w:p>
          <w:p w:rsidR="00403F40" w:rsidRDefault="00403F40" w:rsidP="00403F40">
            <w:pPr>
              <w:pStyle w:val="Textbody"/>
              <w:spacing w:after="0"/>
            </w:pPr>
            <w:r>
              <w:lastRenderedPageBreak/>
              <w:t xml:space="preserve">Исследуемые образцы: сыворотка крови, объемом не более 100 </w:t>
            </w:r>
            <w:proofErr w:type="spellStart"/>
            <w:r>
              <w:t>мкл</w:t>
            </w:r>
            <w:proofErr w:type="spellEnd"/>
            <w:r>
              <w:t>.</w:t>
            </w:r>
          </w:p>
        </w:tc>
      </w:tr>
    </w:tbl>
    <w:p w:rsidR="00E93AF5" w:rsidRDefault="00E93AF5" w:rsidP="00E16920">
      <w:pPr>
        <w:ind w:firstLine="708"/>
        <w:contextualSpacing/>
        <w:rPr>
          <w:sz w:val="22"/>
          <w:szCs w:val="22"/>
        </w:rPr>
      </w:pPr>
    </w:p>
    <w:p w:rsidR="00403F40" w:rsidRDefault="00403F40" w:rsidP="00E16920">
      <w:pPr>
        <w:ind w:firstLine="708"/>
        <w:contextualSpacing/>
        <w:rPr>
          <w:sz w:val="22"/>
          <w:szCs w:val="22"/>
        </w:rPr>
      </w:pPr>
    </w:p>
    <w:p w:rsidR="00371875" w:rsidRDefault="00371875" w:rsidP="00E16920">
      <w:pPr>
        <w:ind w:firstLine="708"/>
        <w:contextualSpacing/>
        <w:rPr>
          <w:sz w:val="22"/>
          <w:szCs w:val="22"/>
        </w:rPr>
      </w:pPr>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3</w:t>
            </w:r>
            <w:r w:rsidR="00E93AF5" w:rsidRPr="00E93AF5">
              <w:rPr>
                <w:b/>
                <w:bCs/>
              </w:rPr>
              <w:t>.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4</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097F37" w:rsidP="00685BC2">
            <w:pPr>
              <w:rPr>
                <w:b/>
                <w:bCs/>
              </w:rPr>
            </w:pPr>
            <w:r>
              <w:rPr>
                <w:b/>
                <w:bCs/>
              </w:rPr>
              <w:t>5</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097F37" w:rsidP="00685BC2">
            <w:pPr>
              <w:rPr>
                <w:b/>
                <w:bCs/>
              </w:rPr>
            </w:pPr>
            <w:r>
              <w:rPr>
                <w:b/>
                <w:bCs/>
              </w:rPr>
              <w:t>6</w:t>
            </w:r>
            <w:r w:rsidR="00685BC2" w:rsidRPr="00E93AF5">
              <w:rPr>
                <w:b/>
                <w:bCs/>
              </w:rPr>
              <w:t xml:space="preserve">.      </w:t>
            </w:r>
            <w:proofErr w:type="gramStart"/>
            <w:r w:rsidR="00685BC2" w:rsidRPr="00E93AF5">
              <w:rPr>
                <w:b/>
                <w:bCs/>
              </w:rPr>
              <w:t>Документы,  предоставляемые</w:t>
            </w:r>
            <w:proofErr w:type="gramEnd"/>
            <w:r w:rsidR="00685BC2" w:rsidRPr="00E93AF5">
              <w:rPr>
                <w:b/>
                <w:bCs/>
              </w:rPr>
              <w:t xml:space="preserve">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lastRenderedPageBreak/>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D4C" w:rsidRDefault="00B85D4C">
      <w:r>
        <w:separator/>
      </w:r>
    </w:p>
  </w:endnote>
  <w:endnote w:type="continuationSeparator" w:id="0">
    <w:p w:rsidR="00B85D4C" w:rsidRDefault="00B8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F40" w:rsidRDefault="00403F4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03F40" w:rsidRDefault="00403F4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F40" w:rsidRDefault="00403F4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403F40" w:rsidRDefault="00403F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D4C" w:rsidRDefault="00B85D4C">
      <w:r>
        <w:separator/>
      </w:r>
    </w:p>
  </w:footnote>
  <w:footnote w:type="continuationSeparator" w:id="0">
    <w:p w:rsidR="00B85D4C" w:rsidRDefault="00B85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28E"/>
    <w:rsid w:val="00012E2A"/>
    <w:rsid w:val="00017775"/>
    <w:rsid w:val="00021E78"/>
    <w:rsid w:val="000228F8"/>
    <w:rsid w:val="000233E0"/>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97F37"/>
    <w:rsid w:val="000A04AD"/>
    <w:rsid w:val="000A118E"/>
    <w:rsid w:val="000A1E7D"/>
    <w:rsid w:val="000A3844"/>
    <w:rsid w:val="000A5F75"/>
    <w:rsid w:val="000B3176"/>
    <w:rsid w:val="000D2B7F"/>
    <w:rsid w:val="000D600B"/>
    <w:rsid w:val="000D65B9"/>
    <w:rsid w:val="000E4CC7"/>
    <w:rsid w:val="000E5F51"/>
    <w:rsid w:val="000F08C9"/>
    <w:rsid w:val="000F2FA8"/>
    <w:rsid w:val="000F4753"/>
    <w:rsid w:val="00102EAA"/>
    <w:rsid w:val="001034CC"/>
    <w:rsid w:val="0011130E"/>
    <w:rsid w:val="00113F18"/>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3CB6"/>
    <w:rsid w:val="002357D4"/>
    <w:rsid w:val="00237814"/>
    <w:rsid w:val="00240039"/>
    <w:rsid w:val="00240C3F"/>
    <w:rsid w:val="00246E42"/>
    <w:rsid w:val="00250357"/>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3F40"/>
    <w:rsid w:val="00405C57"/>
    <w:rsid w:val="00405F3D"/>
    <w:rsid w:val="00416F23"/>
    <w:rsid w:val="00420EDC"/>
    <w:rsid w:val="00426091"/>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1EA7"/>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4D42"/>
    <w:rsid w:val="00516D40"/>
    <w:rsid w:val="00532B0D"/>
    <w:rsid w:val="00537B97"/>
    <w:rsid w:val="00540640"/>
    <w:rsid w:val="00542CCD"/>
    <w:rsid w:val="00546398"/>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07D86"/>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50056"/>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3D7F"/>
    <w:rsid w:val="00704F9D"/>
    <w:rsid w:val="007147C9"/>
    <w:rsid w:val="00716C10"/>
    <w:rsid w:val="00721196"/>
    <w:rsid w:val="0072369C"/>
    <w:rsid w:val="00724CB7"/>
    <w:rsid w:val="0073147D"/>
    <w:rsid w:val="00733C6F"/>
    <w:rsid w:val="00737639"/>
    <w:rsid w:val="00737DD5"/>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0883"/>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4BE4"/>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85D4C"/>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5299B"/>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3662"/>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0A02"/>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C7CC0"/>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A6012"/>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 w:type="character" w:customStyle="1" w:styleId="Internetlink">
    <w:name w:val="Internet link"/>
    <w:rsid w:val="00403F4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03F90"/>
    <w:rsid w:val="000C7BB3"/>
    <w:rsid w:val="0013602A"/>
    <w:rsid w:val="00167341"/>
    <w:rsid w:val="001A1B4A"/>
    <w:rsid w:val="001A7E53"/>
    <w:rsid w:val="00231093"/>
    <w:rsid w:val="00236987"/>
    <w:rsid w:val="00370702"/>
    <w:rsid w:val="003A45C9"/>
    <w:rsid w:val="003F4793"/>
    <w:rsid w:val="00411F0A"/>
    <w:rsid w:val="00433162"/>
    <w:rsid w:val="00464C8D"/>
    <w:rsid w:val="00472B2E"/>
    <w:rsid w:val="004B2C21"/>
    <w:rsid w:val="005241D7"/>
    <w:rsid w:val="005944E3"/>
    <w:rsid w:val="0071182F"/>
    <w:rsid w:val="00760E75"/>
    <w:rsid w:val="008057C5"/>
    <w:rsid w:val="0083270B"/>
    <w:rsid w:val="00866650"/>
    <w:rsid w:val="00873A8B"/>
    <w:rsid w:val="008D13B1"/>
    <w:rsid w:val="009168E0"/>
    <w:rsid w:val="00956FFE"/>
    <w:rsid w:val="009C2D3A"/>
    <w:rsid w:val="00A605B2"/>
    <w:rsid w:val="00BB7549"/>
    <w:rsid w:val="00C758AD"/>
    <w:rsid w:val="00D71736"/>
    <w:rsid w:val="00D72ED0"/>
    <w:rsid w:val="00E84B33"/>
    <w:rsid w:val="00F5220C"/>
    <w:rsid w:val="00FA76D5"/>
    <w:rsid w:val="00FE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74DB4E-0A4E-461C-B367-D7D17EC5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11522</Words>
  <Characters>65678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77046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2022-01-10T06:41:00Z</cp:lastPrinted>
  <dcterms:created xsi:type="dcterms:W3CDTF">2022-01-29T19:58:00Z</dcterms:created>
  <dcterms:modified xsi:type="dcterms:W3CDTF">2022-01-29T20:18:00Z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