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4F3118">
        <w:t>231404</w:t>
      </w:r>
      <w:r w:rsidR="001B0445">
        <w:t>0</w:t>
      </w:r>
      <w:r w:rsidR="00EF463E">
        <w:t>5002/</w:t>
      </w:r>
      <w:r w:rsidR="008F2FA2">
        <w:t>4</w:t>
      </w:r>
    </w:p>
    <w:p w:rsidR="00883C56" w:rsidRPr="00883C56" w:rsidRDefault="007F67BF" w:rsidP="00883C56">
      <w:pPr>
        <w:contextualSpacing/>
        <w:jc w:val="center"/>
        <w:rPr>
          <w:b/>
        </w:rPr>
      </w:pPr>
      <w:r w:rsidRPr="00883C56">
        <w:t xml:space="preserve">на </w:t>
      </w:r>
      <w:r w:rsidR="00883C56" w:rsidRPr="00883C56">
        <w:t>поставку</w:t>
      </w:r>
      <w:r w:rsidR="000A6206" w:rsidRPr="000A6206">
        <w:t xml:space="preserve"> </w:t>
      </w:r>
      <w:r w:rsidR="00E502A5">
        <w:t xml:space="preserve">лабораторных реактивов для </w:t>
      </w:r>
      <w:r w:rsidR="008F2FA2">
        <w:t>клинического</w:t>
      </w:r>
      <w:r w:rsidR="00E502A5">
        <w:t xml:space="preserve"> исследования крови</w:t>
      </w:r>
      <w:r w:rsidR="00E502A5" w:rsidRPr="00EF463E">
        <w:t xml:space="preserve"> </w:t>
      </w:r>
      <w:r w:rsidR="008F2FA2">
        <w:t xml:space="preserve">и мочи </w:t>
      </w:r>
      <w:r w:rsidR="00EF463E" w:rsidRPr="00EF463E">
        <w:t>на 2023</w:t>
      </w:r>
      <w:r w:rsidR="00E502A5">
        <w:t xml:space="preserve"> </w:t>
      </w:r>
      <w:r w:rsidR="0061338B">
        <w:t xml:space="preserve">год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D26EFE" w:rsidRDefault="00883C56" w:rsidP="00883C56">
      <w:pPr>
        <w:ind w:firstLine="709"/>
        <w:contextualSpacing/>
        <w:jc w:val="both"/>
        <w:rPr>
          <w:lang w:val="en-US"/>
        </w:rPr>
      </w:pPr>
      <w:r w:rsidRPr="00883C56">
        <w:rPr>
          <w:lang w:val="en-US"/>
        </w:rPr>
        <w:t>E</w:t>
      </w:r>
      <w:r w:rsidRPr="00D26EFE">
        <w:rPr>
          <w:lang w:val="en-US"/>
        </w:rPr>
        <w:t>-</w:t>
      </w:r>
      <w:r w:rsidRPr="00883C56">
        <w:rPr>
          <w:lang w:val="en-US"/>
        </w:rPr>
        <w:t>mail</w:t>
      </w:r>
      <w:r w:rsidRPr="00D26EFE">
        <w:rPr>
          <w:lang w:val="en-US"/>
        </w:rPr>
        <w:t>:</w:t>
      </w:r>
      <w:r w:rsidRPr="00D26EFE">
        <w:rPr>
          <w:bCs/>
          <w:lang w:val="en-US"/>
        </w:rPr>
        <w:t xml:space="preserve"> </w:t>
      </w:r>
      <w:hyperlink r:id="rId9" w:history="1">
        <w:r w:rsidRPr="00883C56">
          <w:rPr>
            <w:color w:val="000000"/>
            <w:kern w:val="1"/>
            <w:lang w:val="en-US"/>
          </w:rPr>
          <w:t>nvsb</w:t>
        </w:r>
        <w:r w:rsidRPr="00D26EFE">
          <w:rPr>
            <w:color w:val="000000"/>
            <w:kern w:val="1"/>
            <w:lang w:val="en-US"/>
          </w:rPr>
          <w:t>5@</w:t>
        </w:r>
        <w:r w:rsidRPr="00883C56">
          <w:rPr>
            <w:color w:val="000000"/>
            <w:kern w:val="1"/>
            <w:lang w:val="en-US"/>
          </w:rPr>
          <w:t>mail</w:t>
        </w:r>
        <w:r w:rsidRPr="00D26EFE">
          <w:rPr>
            <w:color w:val="000000"/>
            <w:kern w:val="1"/>
            <w:lang w:val="en-US"/>
          </w:rPr>
          <w:t>.</w:t>
        </w:r>
        <w:r w:rsidRPr="00883C56">
          <w:rPr>
            <w:color w:val="000000"/>
            <w:kern w:val="1"/>
            <w:lang w:val="en-US"/>
          </w:rPr>
          <w:t>ru</w:t>
        </w:r>
      </w:hyperlink>
      <w:r w:rsidRPr="00D26EFE">
        <w:rPr>
          <w:bCs/>
          <w:lang w:val="en-US"/>
        </w:rPr>
        <w:t xml:space="preserve">, </w:t>
      </w:r>
      <w:r w:rsidRPr="00883C56">
        <w:t>тел</w:t>
      </w:r>
      <w:r w:rsidRPr="00D26EFE">
        <w:rPr>
          <w:lang w:val="en-US"/>
        </w:rPr>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w:t>
      </w:r>
      <w:r w:rsidR="008428E9">
        <w:t>.</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0" w:name="_Hlk67400348"/>
      <w:r w:rsidR="00A97C2D">
        <w:t xml:space="preserve"> </w:t>
      </w:r>
      <w:bookmarkEnd w:id="0"/>
      <w:r w:rsidR="00E502A5">
        <w:t xml:space="preserve">лабораторных реактивов для </w:t>
      </w:r>
      <w:r w:rsidR="008F2FA2">
        <w:t>клинического</w:t>
      </w:r>
      <w:r w:rsidR="00E502A5">
        <w:t xml:space="preserve"> исследования крови</w:t>
      </w:r>
      <w:r w:rsidR="00E502A5" w:rsidRPr="00EF463E">
        <w:t xml:space="preserve"> </w:t>
      </w:r>
      <w:r w:rsidR="008F2FA2">
        <w:t xml:space="preserve">и мочи </w:t>
      </w:r>
      <w:r w:rsidR="00EF463E" w:rsidRPr="00EF463E">
        <w:t>на 2023 год</w:t>
      </w:r>
      <w:r w:rsidR="00EF463E">
        <w:t>.</w:t>
      </w:r>
    </w:p>
    <w:p w:rsidR="00EF463E" w:rsidRPr="00883C56" w:rsidRDefault="00EF463E"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F35F32" w:rsidP="00883C56">
      <w:pPr>
        <w:contextualSpacing/>
        <w:jc w:val="both"/>
      </w:pPr>
      <w:r>
        <w:t xml:space="preserve">       </w:t>
      </w:r>
      <w:r w:rsidR="00D23331" w:rsidRPr="00883C56">
        <w:t xml:space="preserve">Наименование </w:t>
      </w:r>
      <w:r w:rsidR="00883C56" w:rsidRPr="00883C56">
        <w:t>товара</w:t>
      </w:r>
      <w:r w:rsidR="00AE4E9A" w:rsidRPr="00883C56">
        <w:t>:</w:t>
      </w:r>
      <w:r w:rsidR="00E92118">
        <w:t xml:space="preserve"> </w:t>
      </w:r>
      <w:proofErr w:type="gramStart"/>
      <w:r w:rsidR="00E92118">
        <w:t>поставка</w:t>
      </w:r>
      <w:r w:rsidR="00EF463E">
        <w:t xml:space="preserve"> </w:t>
      </w:r>
      <w:r w:rsidR="00E502A5">
        <w:t xml:space="preserve"> лабораторных</w:t>
      </w:r>
      <w:proofErr w:type="gramEnd"/>
      <w:r w:rsidR="00E502A5">
        <w:t xml:space="preserve"> реактивов для </w:t>
      </w:r>
      <w:r w:rsidR="008F2FA2">
        <w:t>клинического</w:t>
      </w:r>
      <w:r w:rsidR="00E502A5">
        <w:t xml:space="preserve"> исследования крови</w:t>
      </w:r>
      <w:r w:rsidR="00E502A5" w:rsidRPr="00EF463E">
        <w:t xml:space="preserve"> </w:t>
      </w:r>
      <w:r w:rsidR="008F2FA2">
        <w:t xml:space="preserve">и мочи </w:t>
      </w:r>
      <w:r w:rsidR="00EF463E" w:rsidRPr="00EF463E">
        <w:t>на 2023 год</w:t>
      </w:r>
      <w:r w:rsidR="00E92118" w:rsidRPr="00C94509">
        <w:t>,</w:t>
      </w:r>
      <w:r w:rsidR="00CA54DD">
        <w:t xml:space="preserve"> </w:t>
      </w:r>
      <w:r w:rsidR="00A97C2D">
        <w:t>в количестве, указанном в техническом задании.</w:t>
      </w:r>
      <w:r w:rsidR="00883C56">
        <w:t xml:space="preserve"> </w:t>
      </w:r>
    </w:p>
    <w:p w:rsidR="008F2FA2" w:rsidRPr="008F2FA2" w:rsidRDefault="00883C56" w:rsidP="008F2FA2">
      <w:pPr>
        <w:jc w:val="both"/>
        <w:rPr>
          <w:rFonts w:eastAsiaTheme="minorEastAsia"/>
        </w:rPr>
      </w:pPr>
      <w:r w:rsidRPr="00883C56">
        <w:rPr>
          <w:rFonts w:eastAsiaTheme="minorEastAsia"/>
        </w:rPr>
        <w:t>Начальная максимальная цена договора –</w:t>
      </w:r>
      <w:r w:rsidR="001B0445" w:rsidRPr="001B0445">
        <w:rPr>
          <w:rFonts w:eastAsiaTheme="minorEastAsia"/>
        </w:rPr>
        <w:t xml:space="preserve"> </w:t>
      </w:r>
      <w:r w:rsidR="008F2FA2" w:rsidRPr="008F2FA2">
        <w:rPr>
          <w:rFonts w:eastAsiaTheme="minorEastAsia"/>
          <w:b/>
          <w:bCs/>
        </w:rPr>
        <w:t xml:space="preserve">304 288 (Триста четыре тысячи двести восемьдесят восемь) рублей 25 копеек </w:t>
      </w:r>
      <w:r w:rsidR="008F2FA2" w:rsidRPr="008F2FA2">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EF463E">
        <w:rPr>
          <w:b/>
          <w:bCs/>
          <w:lang w:eastAsia="x-none"/>
        </w:rPr>
        <w:t>10</w:t>
      </w:r>
      <w:r w:rsidRPr="006B404B">
        <w:rPr>
          <w:b/>
          <w:bCs/>
          <w:lang w:val="x-none" w:eastAsia="x-none"/>
        </w:rPr>
        <w:t>.</w:t>
      </w:r>
      <w:r w:rsidR="00F35F32">
        <w:rPr>
          <w:b/>
          <w:bCs/>
          <w:lang w:eastAsia="x-none"/>
        </w:rPr>
        <w:t>0</w:t>
      </w:r>
      <w:r w:rsidR="001B0445">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1B0445">
        <w:rPr>
          <w:b/>
          <w:bCs/>
          <w:lang w:eastAsia="x-none"/>
        </w:rPr>
        <w:t>1</w:t>
      </w:r>
      <w:r w:rsidR="00EF463E">
        <w:rPr>
          <w:b/>
          <w:bCs/>
          <w:lang w:eastAsia="x-none"/>
        </w:rPr>
        <w:t>6</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1B0445">
        <w:rPr>
          <w:b/>
          <w:bCs/>
          <w:lang w:eastAsia="x-none"/>
        </w:rPr>
        <w:t>1</w:t>
      </w:r>
      <w:r w:rsidR="00EF463E">
        <w:rPr>
          <w:b/>
          <w:bCs/>
          <w:lang w:eastAsia="x-none"/>
        </w:rPr>
        <w:t>7</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1B0445">
        <w:rPr>
          <w:b/>
          <w:bCs/>
          <w:lang w:eastAsia="x-none"/>
        </w:rPr>
        <w:t>1</w:t>
      </w:r>
      <w:r w:rsidR="00EF463E">
        <w:rPr>
          <w:b/>
          <w:bCs/>
          <w:lang w:eastAsia="x-none"/>
        </w:rPr>
        <w:t>7</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1B0445">
        <w:rPr>
          <w:b/>
          <w:bCs/>
          <w:lang w:eastAsia="x-none"/>
        </w:rPr>
        <w:t>1</w:t>
      </w:r>
      <w:r w:rsidR="00EF463E">
        <w:rPr>
          <w:b/>
          <w:bCs/>
          <w:lang w:eastAsia="x-none"/>
        </w:rPr>
        <w:t>7</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9F25F0" w:rsidRPr="0078640D"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78640D" w:rsidRPr="009F25F0" w:rsidRDefault="0078640D" w:rsidP="0078640D">
      <w:pPr>
        <w:pStyle w:val="aff2"/>
        <w:ind w:left="644"/>
        <w:jc w:val="both"/>
        <w:rPr>
          <w:b/>
          <w:bCs/>
        </w:rPr>
      </w:pP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78640D" w:rsidRPr="007969A7" w:rsidRDefault="0078640D" w:rsidP="0078640D">
      <w:pPr>
        <w:pStyle w:val="aff2"/>
        <w:ind w:left="851"/>
        <w:jc w:val="both"/>
      </w:pP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A1B39" w:rsidRPr="003A1B39">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F25F0">
        <w:rPr>
          <w:lang w:val="x-none" w:eastAsia="x-none"/>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9F25F0">
        <w:rPr>
          <w:lang w:val="x-none" w:eastAsia="x-none"/>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1" w:name="_Hlk67407723"/>
      <w:r w:rsidRPr="008D5A7D">
        <w:lastRenderedPageBreak/>
        <w:t xml:space="preserve">Приложение </w:t>
      </w:r>
      <w:r>
        <w:t>1</w:t>
      </w:r>
    </w:p>
    <w:bookmarkEnd w:id="1"/>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2"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2"/>
    <w:p w:rsidR="003D44D1" w:rsidRPr="00D26EFE" w:rsidRDefault="003D44D1" w:rsidP="003D44D1">
      <w:pPr>
        <w:rPr>
          <w:lang w:val="en-US"/>
        </w:rPr>
      </w:pPr>
      <w:r>
        <w:rPr>
          <w:color w:val="000000"/>
          <w:lang w:val="en-US" w:eastAsia="ar-SA"/>
        </w:rPr>
        <w:t>E</w:t>
      </w:r>
      <w:r w:rsidRPr="00D26EFE">
        <w:rPr>
          <w:color w:val="000000"/>
          <w:lang w:val="en-US" w:eastAsia="ar-SA"/>
        </w:rPr>
        <w:t>-</w:t>
      </w:r>
      <w:r>
        <w:rPr>
          <w:color w:val="000000"/>
          <w:lang w:val="en-US" w:eastAsia="ar-SA"/>
        </w:rPr>
        <w:t>mail</w:t>
      </w:r>
      <w:r w:rsidRPr="00D26EFE">
        <w:rPr>
          <w:color w:val="000000"/>
          <w:lang w:val="en-US" w:eastAsia="ar-SA"/>
        </w:rPr>
        <w:t xml:space="preserve">: </w:t>
      </w:r>
      <w:r>
        <w:rPr>
          <w:color w:val="000000"/>
          <w:lang w:val="en-US" w:eastAsia="ar-SA"/>
        </w:rPr>
        <w:t>ob</w:t>
      </w:r>
      <w:r w:rsidRPr="00D26EFE">
        <w:rPr>
          <w:color w:val="000000"/>
          <w:lang w:val="en-US" w:eastAsia="ar-SA"/>
        </w:rPr>
        <w:t>_</w:t>
      </w:r>
      <w:r>
        <w:rPr>
          <w:color w:val="000000"/>
          <w:lang w:val="en-US" w:eastAsia="ar-SA"/>
        </w:rPr>
        <w:t>ul</w:t>
      </w:r>
      <w:r w:rsidRPr="00D26EFE">
        <w:rPr>
          <w:color w:val="000000"/>
          <w:lang w:val="en-US" w:eastAsia="ar-SA"/>
        </w:rPr>
        <w:t>_</w:t>
      </w:r>
      <w:r>
        <w:rPr>
          <w:color w:val="000000"/>
          <w:lang w:val="en-US" w:eastAsia="ar-SA"/>
        </w:rPr>
        <w:t>zakupki</w:t>
      </w:r>
      <w:r w:rsidRPr="00D26EFE">
        <w:rPr>
          <w:color w:val="000000"/>
          <w:lang w:val="en-US" w:eastAsia="ar-SA"/>
        </w:rPr>
        <w:t>@</w:t>
      </w:r>
      <w:r>
        <w:rPr>
          <w:color w:val="000000"/>
          <w:lang w:val="en-US" w:eastAsia="ar-SA"/>
        </w:rPr>
        <w:t>mail</w:t>
      </w:r>
      <w:r w:rsidRPr="00D26EFE">
        <w:rPr>
          <w:color w:val="000000"/>
          <w:lang w:val="en-US" w:eastAsia="ar-SA"/>
        </w:rPr>
        <w:t>.</w:t>
      </w:r>
      <w:r>
        <w:rPr>
          <w:color w:val="000000"/>
          <w:lang w:val="en-US" w:eastAsia="ar-SA"/>
        </w:rPr>
        <w:t>ru</w:t>
      </w:r>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3" w:name="_Ref66734596"/>
      <w:r w:rsidRPr="00B671EE">
        <w:t>Приложение № 1.1</w:t>
      </w:r>
      <w:bookmarkEnd w:id="3"/>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1B0445" w:rsidRPr="00E502A5" w:rsidTr="001B0445">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1B0445" w:rsidRPr="00E502A5" w:rsidRDefault="001B0445" w:rsidP="001B0445">
            <w:pPr>
              <w:jc w:val="center"/>
              <w:rPr>
                <w:b/>
                <w:bCs/>
              </w:rPr>
            </w:pPr>
            <w:r w:rsidRPr="00E502A5">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b/>
                <w:bCs/>
              </w:rPr>
            </w:pPr>
            <w:r w:rsidRPr="00E502A5">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b/>
                <w:bCs/>
              </w:rPr>
            </w:pPr>
            <w:r w:rsidRPr="00E502A5">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b/>
                <w:bCs/>
              </w:rPr>
            </w:pPr>
            <w:r w:rsidRPr="00E502A5">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color w:val="000000"/>
              </w:rPr>
            </w:pPr>
            <w:proofErr w:type="gramStart"/>
            <w:r w:rsidRPr="00E502A5">
              <w:rPr>
                <w:b/>
                <w:bCs/>
              </w:rPr>
              <w:t>Цена  за</w:t>
            </w:r>
            <w:proofErr w:type="gramEnd"/>
            <w:r w:rsidRPr="00E502A5">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b/>
                <w:bCs/>
              </w:rPr>
            </w:pPr>
            <w:r w:rsidRPr="00E502A5">
              <w:rPr>
                <w:b/>
                <w:bCs/>
              </w:rPr>
              <w:t>Всего с учетом стоимости всех налогов и расходов</w:t>
            </w:r>
          </w:p>
        </w:tc>
      </w:tr>
      <w:tr w:rsidR="000664CA" w:rsidRPr="00E502A5" w:rsidTr="009814CC">
        <w:trPr>
          <w:trHeight w:val="682"/>
        </w:trPr>
        <w:tc>
          <w:tcPr>
            <w:tcW w:w="988" w:type="dxa"/>
          </w:tcPr>
          <w:p w:rsidR="000664CA" w:rsidRPr="00E502A5" w:rsidRDefault="000664CA" w:rsidP="000664CA">
            <w:pPr>
              <w:pStyle w:val="aff2"/>
              <w:numPr>
                <w:ilvl w:val="0"/>
                <w:numId w:val="37"/>
              </w:numPr>
            </w:pPr>
            <w:bookmarkStart w:id="4" w:name="_GoBack" w:colFirst="1" w:colLast="5"/>
          </w:p>
        </w:tc>
        <w:tc>
          <w:tcPr>
            <w:tcW w:w="4204" w:type="dxa"/>
            <w:tcBorders>
              <w:top w:val="single" w:sz="4" w:space="0" w:color="000000"/>
              <w:left w:val="single" w:sz="4" w:space="0" w:color="000000"/>
              <w:bottom w:val="single" w:sz="4" w:space="0" w:color="000000"/>
              <w:right w:val="single" w:sz="4" w:space="0" w:color="000000"/>
            </w:tcBorders>
            <w:shd w:val="clear" w:color="FFFFFF" w:fill="FFFFFF"/>
          </w:tcPr>
          <w:p w:rsidR="000664CA" w:rsidRPr="000664CA" w:rsidRDefault="000664CA" w:rsidP="000664CA">
            <w:pPr>
              <w:rPr>
                <w:color w:val="000000"/>
              </w:rPr>
            </w:pPr>
            <w:r w:rsidRPr="000664CA">
              <w:rPr>
                <w:color w:val="000000"/>
              </w:rPr>
              <w:t xml:space="preserve">Набор реагентов для качественного и полуколичественного определения содержания </w:t>
            </w:r>
            <w:proofErr w:type="spellStart"/>
            <w:r w:rsidRPr="000664CA">
              <w:rPr>
                <w:color w:val="000000"/>
              </w:rPr>
              <w:t>антистрептолизина</w:t>
            </w:r>
            <w:proofErr w:type="spellEnd"/>
            <w:r w:rsidRPr="000664CA">
              <w:rPr>
                <w:color w:val="000000"/>
              </w:rPr>
              <w:t xml:space="preserve"> О в сыворотке крови методом </w:t>
            </w:r>
            <w:proofErr w:type="spellStart"/>
            <w:r w:rsidRPr="000664CA">
              <w:rPr>
                <w:color w:val="000000"/>
              </w:rPr>
              <w:t>латексагглютинации</w:t>
            </w:r>
            <w:proofErr w:type="spellEnd"/>
            <w:r w:rsidRPr="000664CA">
              <w:rPr>
                <w:color w:val="000000"/>
              </w:rPr>
              <w:t xml:space="preserve"> (АСО-ОЛЬВЕКС) (050.011) или АСЛ(О) </w:t>
            </w:r>
            <w:proofErr w:type="spellStart"/>
            <w:r w:rsidRPr="000664CA">
              <w:rPr>
                <w:color w:val="000000"/>
              </w:rPr>
              <w:t>латексВитал</w:t>
            </w:r>
            <w:proofErr w:type="spellEnd"/>
            <w:r w:rsidRPr="000664CA">
              <w:rPr>
                <w:color w:val="000000"/>
              </w:rPr>
              <w:t>)</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набор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1</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1219,13</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1 219,13</w:t>
            </w:r>
          </w:p>
        </w:tc>
      </w:tr>
      <w:tr w:rsidR="000664CA" w:rsidRPr="00E502A5" w:rsidTr="009814CC">
        <w:tc>
          <w:tcPr>
            <w:tcW w:w="988" w:type="dxa"/>
          </w:tcPr>
          <w:p w:rsidR="000664CA" w:rsidRPr="00E502A5" w:rsidRDefault="000664CA" w:rsidP="000664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FF" w:fill="FFFFFF"/>
          </w:tcPr>
          <w:p w:rsidR="000664CA" w:rsidRPr="000664CA" w:rsidRDefault="000664CA" w:rsidP="000664CA">
            <w:pPr>
              <w:rPr>
                <w:color w:val="000000"/>
              </w:rPr>
            </w:pPr>
            <w:r w:rsidRPr="000664CA">
              <w:rPr>
                <w:color w:val="000000"/>
              </w:rPr>
              <w:t xml:space="preserve">Набор реагентов для определения содержания глюкозы в </w:t>
            </w:r>
            <w:proofErr w:type="spellStart"/>
            <w:r w:rsidRPr="000664CA">
              <w:rPr>
                <w:color w:val="000000"/>
              </w:rPr>
              <w:t>сывортоке</w:t>
            </w:r>
            <w:proofErr w:type="spellEnd"/>
            <w:r w:rsidRPr="000664CA">
              <w:rPr>
                <w:color w:val="000000"/>
              </w:rPr>
              <w:t xml:space="preserve"> или плазме крови (без </w:t>
            </w:r>
            <w:proofErr w:type="spellStart"/>
            <w:r w:rsidRPr="000664CA">
              <w:rPr>
                <w:color w:val="000000"/>
              </w:rPr>
              <w:t>депротеинизации</w:t>
            </w:r>
            <w:proofErr w:type="spellEnd"/>
            <w:r w:rsidRPr="000664CA">
              <w:rPr>
                <w:color w:val="000000"/>
              </w:rPr>
              <w:t>) (ГЛЮКОЗА-ОЛЬВЕКС» (005.032) или Глюкоза Витал)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1937,31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19 373,10</w:t>
            </w:r>
          </w:p>
        </w:tc>
      </w:tr>
      <w:tr w:rsidR="000664CA" w:rsidRPr="00E502A5" w:rsidTr="009814CC">
        <w:trPr>
          <w:trHeight w:val="582"/>
        </w:trPr>
        <w:tc>
          <w:tcPr>
            <w:tcW w:w="988" w:type="dxa"/>
          </w:tcPr>
          <w:p w:rsidR="000664CA" w:rsidRPr="00E502A5" w:rsidRDefault="000664CA" w:rsidP="000664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FF" w:fill="FFFFFF"/>
          </w:tcPr>
          <w:p w:rsidR="000664CA" w:rsidRPr="000664CA" w:rsidRDefault="000664CA" w:rsidP="000664CA">
            <w:pPr>
              <w:rPr>
                <w:color w:val="000000"/>
              </w:rPr>
            </w:pPr>
            <w:r w:rsidRPr="000664CA">
              <w:rPr>
                <w:color w:val="000000"/>
              </w:rPr>
              <w:t xml:space="preserve">Набор реагентов для определения концентрации общего холестерина в сыворотке и плазме крови (ХОЛЕСТЕРИН-1-ОЛЬВЕКС (013.031) </w:t>
            </w:r>
            <w:proofErr w:type="gramStart"/>
            <w:r w:rsidRPr="000664CA">
              <w:rPr>
                <w:color w:val="000000"/>
              </w:rPr>
              <w:t>или  Холестерин</w:t>
            </w:r>
            <w:proofErr w:type="gramEnd"/>
            <w:r w:rsidRPr="000664CA">
              <w:rPr>
                <w:color w:val="000000"/>
              </w:rPr>
              <w:t xml:space="preserve"> Витал)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4909,77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49 097,70</w:t>
            </w:r>
          </w:p>
        </w:tc>
      </w:tr>
      <w:tr w:rsidR="000664CA" w:rsidRPr="00E502A5" w:rsidTr="009814CC">
        <w:trPr>
          <w:trHeight w:val="548"/>
        </w:trPr>
        <w:tc>
          <w:tcPr>
            <w:tcW w:w="988" w:type="dxa"/>
          </w:tcPr>
          <w:p w:rsidR="000664CA" w:rsidRPr="00E502A5" w:rsidRDefault="000664CA" w:rsidP="000664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FF" w:fill="FFFFFF"/>
          </w:tcPr>
          <w:p w:rsidR="000664CA" w:rsidRPr="000664CA" w:rsidRDefault="000664CA" w:rsidP="000664CA">
            <w:pPr>
              <w:rPr>
                <w:color w:val="000000"/>
              </w:rPr>
            </w:pPr>
            <w:r w:rsidRPr="000664CA">
              <w:rPr>
                <w:color w:val="000000"/>
              </w:rPr>
              <w:t>Набор реагентов для определения концентрации кальция в сыворотке и плазме крови (КАЛЬЦИЙ-ОЛЬВЕКС) (018.001) или Кальций Витал)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809,06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809,06</w:t>
            </w:r>
          </w:p>
        </w:tc>
      </w:tr>
      <w:tr w:rsidR="000664CA" w:rsidRPr="00E502A5" w:rsidTr="009814CC">
        <w:trPr>
          <w:trHeight w:val="541"/>
        </w:trPr>
        <w:tc>
          <w:tcPr>
            <w:tcW w:w="988" w:type="dxa"/>
          </w:tcPr>
          <w:p w:rsidR="000664CA" w:rsidRPr="00E502A5" w:rsidRDefault="000664CA" w:rsidP="000664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FF" w:fill="FFFFFF"/>
          </w:tcPr>
          <w:p w:rsidR="000664CA" w:rsidRPr="000664CA" w:rsidRDefault="000664CA" w:rsidP="000664CA">
            <w:pPr>
              <w:rPr>
                <w:color w:val="000000"/>
              </w:rPr>
            </w:pPr>
            <w:r w:rsidRPr="000664CA">
              <w:rPr>
                <w:color w:val="000000"/>
              </w:rPr>
              <w:t>Набор реагентов для определения концентрации натрия в сыворотке и плазме крови (НАТРИЙ-ОЛЬВЕКС) (027.011) или Натрий- Витал)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3103,24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3 103,24</w:t>
            </w:r>
          </w:p>
        </w:tc>
      </w:tr>
      <w:tr w:rsidR="000664CA" w:rsidRPr="00E502A5" w:rsidTr="009814CC">
        <w:tc>
          <w:tcPr>
            <w:tcW w:w="988" w:type="dxa"/>
          </w:tcPr>
          <w:p w:rsidR="000664CA" w:rsidRPr="00E502A5" w:rsidRDefault="000664CA" w:rsidP="000664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FF" w:fill="FFFFFF"/>
          </w:tcPr>
          <w:p w:rsidR="000664CA" w:rsidRPr="000664CA" w:rsidRDefault="000664CA" w:rsidP="000664CA">
            <w:pPr>
              <w:rPr>
                <w:color w:val="000000"/>
              </w:rPr>
            </w:pPr>
            <w:r w:rsidRPr="000664CA">
              <w:rPr>
                <w:color w:val="000000"/>
              </w:rPr>
              <w:t xml:space="preserve">Набор реагентов для определения концентрации неорганического </w:t>
            </w:r>
            <w:r w:rsidRPr="000664CA">
              <w:rPr>
                <w:color w:val="000000"/>
              </w:rPr>
              <w:lastRenderedPageBreak/>
              <w:t>фосфора в сыворотке крови (ФН-ОЛЬВЕКС) (016.001) или Фосфор Витал)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lastRenderedPageBreak/>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842,31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842,31</w:t>
            </w:r>
          </w:p>
        </w:tc>
      </w:tr>
      <w:tr w:rsidR="000664CA" w:rsidRPr="00E502A5" w:rsidTr="009814CC">
        <w:tc>
          <w:tcPr>
            <w:tcW w:w="988" w:type="dxa"/>
          </w:tcPr>
          <w:p w:rsidR="000664CA" w:rsidRPr="00E502A5" w:rsidRDefault="000664CA" w:rsidP="000664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FF" w:fill="FFFFFF"/>
          </w:tcPr>
          <w:p w:rsidR="000664CA" w:rsidRPr="000664CA" w:rsidRDefault="000664CA" w:rsidP="000664CA">
            <w:pPr>
              <w:rPr>
                <w:color w:val="000000"/>
              </w:rPr>
            </w:pPr>
            <w:r w:rsidRPr="000664CA">
              <w:rPr>
                <w:color w:val="000000"/>
              </w:rPr>
              <w:t>Набор реагентов для определения концентрации хлоридов в сыворотке и плазме крови (ХЛОРИДЫ-ОЛЬВЕКС) (014.001) или Хлориды-Витал)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831,23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831,23</w:t>
            </w:r>
          </w:p>
        </w:tc>
      </w:tr>
      <w:tr w:rsidR="000664CA" w:rsidRPr="00E502A5" w:rsidTr="009814CC">
        <w:tc>
          <w:tcPr>
            <w:tcW w:w="988" w:type="dxa"/>
          </w:tcPr>
          <w:p w:rsidR="000664CA" w:rsidRPr="00E502A5" w:rsidRDefault="000664CA" w:rsidP="000664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FF" w:fill="FFFFFF"/>
          </w:tcPr>
          <w:p w:rsidR="000664CA" w:rsidRPr="000664CA" w:rsidRDefault="000664CA" w:rsidP="000664CA">
            <w:pPr>
              <w:rPr>
                <w:color w:val="000000"/>
              </w:rPr>
            </w:pPr>
            <w:r w:rsidRPr="000664CA">
              <w:rPr>
                <w:color w:val="000000"/>
              </w:rPr>
              <w:t>Набор реагентов для определения концентрации калия в сыворотке и плазме крови (КАЛИЙ-ОЛЬВЕКС) (026.011) или Калий-Витал)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4322,37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8 644,74</w:t>
            </w:r>
          </w:p>
        </w:tc>
      </w:tr>
      <w:tr w:rsidR="000664CA" w:rsidRPr="00E502A5" w:rsidTr="009814CC">
        <w:tc>
          <w:tcPr>
            <w:tcW w:w="988" w:type="dxa"/>
            <w:tcBorders>
              <w:right w:val="single" w:sz="4" w:space="0" w:color="auto"/>
            </w:tcBorders>
          </w:tcPr>
          <w:p w:rsidR="000664CA" w:rsidRPr="00E502A5" w:rsidRDefault="000664CA" w:rsidP="000664CA">
            <w:pPr>
              <w:pStyle w:val="aff2"/>
              <w:numPr>
                <w:ilvl w:val="0"/>
                <w:numId w:val="37"/>
              </w:numPr>
            </w:pPr>
          </w:p>
        </w:tc>
        <w:tc>
          <w:tcPr>
            <w:tcW w:w="4204" w:type="dxa"/>
            <w:tcBorders>
              <w:top w:val="nil"/>
              <w:left w:val="nil"/>
              <w:bottom w:val="nil"/>
              <w:right w:val="nil"/>
            </w:tcBorders>
            <w:shd w:val="clear" w:color="auto" w:fill="auto"/>
            <w:vAlign w:val="bottom"/>
          </w:tcPr>
          <w:p w:rsidR="000664CA" w:rsidRPr="000664CA" w:rsidRDefault="000664CA" w:rsidP="000664CA">
            <w:pPr>
              <w:rPr>
                <w:color w:val="000000"/>
              </w:rPr>
            </w:pPr>
            <w:r w:rsidRPr="000664CA">
              <w:rPr>
                <w:color w:val="000000"/>
              </w:rPr>
              <w:t xml:space="preserve">Набор реагентов для определения </w:t>
            </w:r>
            <w:proofErr w:type="spellStart"/>
            <w:r w:rsidRPr="000664CA">
              <w:rPr>
                <w:color w:val="000000"/>
              </w:rPr>
              <w:t>протромбинового</w:t>
            </w:r>
            <w:proofErr w:type="spellEnd"/>
            <w:r w:rsidRPr="000664CA">
              <w:rPr>
                <w:color w:val="000000"/>
              </w:rPr>
              <w:t xml:space="preserve"> времени (</w:t>
            </w:r>
            <w:proofErr w:type="spellStart"/>
            <w:r w:rsidRPr="000664CA">
              <w:rPr>
                <w:color w:val="000000"/>
              </w:rPr>
              <w:t>Техпластин</w:t>
            </w:r>
            <w:proofErr w:type="spellEnd"/>
            <w:r w:rsidRPr="000664CA">
              <w:rPr>
                <w:color w:val="000000"/>
              </w:rPr>
              <w:t>-тест) на 100 опр. (в комплекте стандарт-плазма) (№131)</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2632,21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2 632,21</w:t>
            </w:r>
          </w:p>
        </w:tc>
      </w:tr>
      <w:tr w:rsidR="000664CA" w:rsidRPr="00E502A5" w:rsidTr="009814CC">
        <w:tc>
          <w:tcPr>
            <w:tcW w:w="988" w:type="dxa"/>
            <w:tcBorders>
              <w:right w:val="single" w:sz="4" w:space="0" w:color="auto"/>
            </w:tcBorders>
          </w:tcPr>
          <w:p w:rsidR="000664CA" w:rsidRPr="00E502A5" w:rsidRDefault="000664CA" w:rsidP="000664CA">
            <w:pPr>
              <w:pStyle w:val="aff2"/>
              <w:numPr>
                <w:ilvl w:val="0"/>
                <w:numId w:val="37"/>
              </w:numPr>
            </w:pPr>
          </w:p>
        </w:tc>
        <w:tc>
          <w:tcPr>
            <w:tcW w:w="4204" w:type="dxa"/>
            <w:tcBorders>
              <w:top w:val="single" w:sz="4" w:space="0" w:color="000000"/>
              <w:left w:val="single" w:sz="4" w:space="0" w:color="000000"/>
              <w:bottom w:val="single" w:sz="4" w:space="0" w:color="000000"/>
              <w:right w:val="single" w:sz="4" w:space="0" w:color="000000"/>
            </w:tcBorders>
            <w:shd w:val="clear" w:color="FFFFFF" w:fill="FFFFFF"/>
          </w:tcPr>
          <w:p w:rsidR="000664CA" w:rsidRPr="000664CA" w:rsidRDefault="000664CA" w:rsidP="000664CA">
            <w:pPr>
              <w:rPr>
                <w:color w:val="000000"/>
              </w:rPr>
            </w:pPr>
            <w:r w:rsidRPr="000664CA">
              <w:rPr>
                <w:color w:val="000000"/>
              </w:rPr>
              <w:t xml:space="preserve">Набор реагентов для качественного и полуколичественного определения содержания </w:t>
            </w:r>
            <w:proofErr w:type="gramStart"/>
            <w:r w:rsidRPr="000664CA">
              <w:rPr>
                <w:color w:val="000000"/>
              </w:rPr>
              <w:t>ревматоидного  фактора</w:t>
            </w:r>
            <w:proofErr w:type="gramEnd"/>
            <w:r w:rsidRPr="000664CA">
              <w:rPr>
                <w:color w:val="000000"/>
              </w:rPr>
              <w:t xml:space="preserve"> в сыворотке крови методом </w:t>
            </w:r>
            <w:proofErr w:type="spellStart"/>
            <w:r w:rsidRPr="000664CA">
              <w:rPr>
                <w:color w:val="000000"/>
              </w:rPr>
              <w:t>латексагглютинации</w:t>
            </w:r>
            <w:proofErr w:type="spellEnd"/>
            <w:r w:rsidRPr="000664CA">
              <w:rPr>
                <w:color w:val="000000"/>
              </w:rPr>
              <w:t xml:space="preserve"> (РФ-ОЛЬВЕКС) (052.011) или РВ- Витал)</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proofErr w:type="spellStart"/>
            <w:r w:rsidRPr="000664CA">
              <w:rPr>
                <w:color w:val="000000"/>
              </w:rPr>
              <w:t>уп</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864,47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3 457,88</w:t>
            </w:r>
          </w:p>
        </w:tc>
      </w:tr>
      <w:tr w:rsidR="000664CA" w:rsidRPr="00E502A5" w:rsidTr="009814CC">
        <w:tc>
          <w:tcPr>
            <w:tcW w:w="988" w:type="dxa"/>
            <w:tcBorders>
              <w:right w:val="single" w:sz="4" w:space="0" w:color="auto"/>
            </w:tcBorders>
          </w:tcPr>
          <w:p w:rsidR="000664CA" w:rsidRPr="00E502A5" w:rsidRDefault="000664CA" w:rsidP="000664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FF" w:fill="FFFFFF"/>
          </w:tcPr>
          <w:p w:rsidR="000664CA" w:rsidRPr="000664CA" w:rsidRDefault="000664CA" w:rsidP="000664CA">
            <w:pPr>
              <w:rPr>
                <w:color w:val="000000"/>
              </w:rPr>
            </w:pPr>
            <w:proofErr w:type="spellStart"/>
            <w:r w:rsidRPr="000664CA">
              <w:rPr>
                <w:color w:val="000000"/>
              </w:rPr>
              <w:t>ТриФАН</w:t>
            </w:r>
            <w:proofErr w:type="spellEnd"/>
            <w:r w:rsidRPr="000664CA">
              <w:rPr>
                <w:color w:val="000000"/>
              </w:rPr>
              <w:t xml:space="preserve">-определение белка, </w:t>
            </w:r>
            <w:proofErr w:type="spellStart"/>
            <w:r w:rsidRPr="000664CA">
              <w:rPr>
                <w:color w:val="000000"/>
              </w:rPr>
              <w:t>pH</w:t>
            </w:r>
            <w:proofErr w:type="spellEnd"/>
            <w:r w:rsidRPr="000664CA">
              <w:rPr>
                <w:color w:val="000000"/>
              </w:rPr>
              <w:t>, глюкозы в моче, для экспресс-анализатора «Лаура» («10003320)</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proofErr w:type="spellStart"/>
            <w:r w:rsidRPr="000664CA">
              <w:rPr>
                <w:color w:val="000000"/>
              </w:rPr>
              <w:t>уп</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100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746,99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74 699,00</w:t>
            </w:r>
          </w:p>
        </w:tc>
      </w:tr>
      <w:tr w:rsidR="000664CA" w:rsidRPr="00E502A5" w:rsidTr="009814CC">
        <w:tc>
          <w:tcPr>
            <w:tcW w:w="988" w:type="dxa"/>
            <w:tcBorders>
              <w:right w:val="single" w:sz="4" w:space="0" w:color="auto"/>
            </w:tcBorders>
          </w:tcPr>
          <w:p w:rsidR="000664CA" w:rsidRPr="00E502A5" w:rsidRDefault="000664CA" w:rsidP="000664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FF" w:fill="FFFFFF"/>
          </w:tcPr>
          <w:p w:rsidR="000664CA" w:rsidRPr="000664CA" w:rsidRDefault="000664CA" w:rsidP="000664CA">
            <w:pPr>
              <w:rPr>
                <w:color w:val="000000"/>
              </w:rPr>
            </w:pPr>
            <w:proofErr w:type="spellStart"/>
            <w:r w:rsidRPr="000664CA">
              <w:rPr>
                <w:color w:val="000000"/>
              </w:rPr>
              <w:t>ГептаФАН</w:t>
            </w:r>
            <w:proofErr w:type="spellEnd"/>
            <w:r w:rsidRPr="000664CA">
              <w:rPr>
                <w:color w:val="000000"/>
              </w:rPr>
              <w:t xml:space="preserve">-определение крови, кетонов, глюкозы, белка, </w:t>
            </w:r>
            <w:proofErr w:type="spellStart"/>
            <w:r w:rsidRPr="000664CA">
              <w:rPr>
                <w:color w:val="000000"/>
              </w:rPr>
              <w:t>pH</w:t>
            </w:r>
            <w:proofErr w:type="spellEnd"/>
            <w:r w:rsidRPr="000664CA">
              <w:rPr>
                <w:color w:val="000000"/>
              </w:rPr>
              <w:t xml:space="preserve">, </w:t>
            </w:r>
            <w:proofErr w:type="spellStart"/>
            <w:r w:rsidRPr="000664CA">
              <w:rPr>
                <w:color w:val="000000"/>
              </w:rPr>
              <w:t>уробилиногена</w:t>
            </w:r>
            <w:proofErr w:type="spellEnd"/>
            <w:r w:rsidRPr="000664CA">
              <w:rPr>
                <w:color w:val="000000"/>
              </w:rPr>
              <w:t>, билирубина в моче, для экспресс-анализатора «Лаура» (№10003317)</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proofErr w:type="spellStart"/>
            <w:r w:rsidRPr="000664CA">
              <w:rPr>
                <w:color w:val="000000"/>
              </w:rPr>
              <w:t>уп</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1474,04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4 422,12</w:t>
            </w:r>
          </w:p>
        </w:tc>
      </w:tr>
      <w:tr w:rsidR="000664CA" w:rsidRPr="00E502A5" w:rsidTr="009814CC">
        <w:tc>
          <w:tcPr>
            <w:tcW w:w="988" w:type="dxa"/>
            <w:tcBorders>
              <w:right w:val="single" w:sz="4" w:space="0" w:color="auto"/>
            </w:tcBorders>
          </w:tcPr>
          <w:p w:rsidR="000664CA" w:rsidRPr="00E502A5" w:rsidRDefault="000664CA" w:rsidP="000664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FF" w:fill="FFFFFF"/>
          </w:tcPr>
          <w:p w:rsidR="000664CA" w:rsidRPr="000664CA" w:rsidRDefault="000664CA" w:rsidP="000664CA">
            <w:pPr>
              <w:rPr>
                <w:color w:val="000000"/>
              </w:rPr>
            </w:pPr>
            <w:proofErr w:type="spellStart"/>
            <w:r w:rsidRPr="000664CA">
              <w:rPr>
                <w:color w:val="000000"/>
              </w:rPr>
              <w:t>Цоликлон</w:t>
            </w:r>
            <w:proofErr w:type="spellEnd"/>
            <w:r w:rsidRPr="000664CA">
              <w:rPr>
                <w:color w:val="000000"/>
              </w:rPr>
              <w:t xml:space="preserve"> Анти-А (10 </w:t>
            </w:r>
            <w:proofErr w:type="spellStart"/>
            <w:r w:rsidRPr="000664CA">
              <w:rPr>
                <w:color w:val="000000"/>
              </w:rPr>
              <w:t>фл</w:t>
            </w:r>
            <w:proofErr w:type="spellEnd"/>
            <w:r w:rsidRPr="000664CA">
              <w:rPr>
                <w:color w:val="000000"/>
              </w:rPr>
              <w:t>. - 10 мл) (Серия R) (с капельницей)</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proofErr w:type="spellStart"/>
            <w:r w:rsidRPr="000664CA">
              <w:rPr>
                <w:color w:val="000000"/>
              </w:rPr>
              <w:t>уп</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1219,13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3 657,39</w:t>
            </w:r>
          </w:p>
        </w:tc>
      </w:tr>
      <w:tr w:rsidR="000664CA" w:rsidRPr="00E502A5" w:rsidTr="009814CC">
        <w:tc>
          <w:tcPr>
            <w:tcW w:w="988" w:type="dxa"/>
            <w:tcBorders>
              <w:right w:val="single" w:sz="4" w:space="0" w:color="auto"/>
            </w:tcBorders>
          </w:tcPr>
          <w:p w:rsidR="000664CA" w:rsidRPr="00E502A5" w:rsidRDefault="000664CA" w:rsidP="000664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FF" w:fill="FFFFFF"/>
          </w:tcPr>
          <w:p w:rsidR="000664CA" w:rsidRPr="000664CA" w:rsidRDefault="000664CA" w:rsidP="000664CA">
            <w:pPr>
              <w:rPr>
                <w:color w:val="000000"/>
              </w:rPr>
            </w:pPr>
            <w:proofErr w:type="spellStart"/>
            <w:r w:rsidRPr="000664CA">
              <w:rPr>
                <w:color w:val="000000"/>
              </w:rPr>
              <w:t>Цоликлон</w:t>
            </w:r>
            <w:proofErr w:type="spellEnd"/>
            <w:r w:rsidRPr="000664CA">
              <w:rPr>
                <w:color w:val="000000"/>
              </w:rPr>
              <w:t xml:space="preserve"> Анти-В (10 </w:t>
            </w:r>
            <w:proofErr w:type="spellStart"/>
            <w:r w:rsidRPr="000664CA">
              <w:rPr>
                <w:color w:val="000000"/>
              </w:rPr>
              <w:t>фл</w:t>
            </w:r>
            <w:proofErr w:type="spellEnd"/>
            <w:r w:rsidRPr="000664CA">
              <w:rPr>
                <w:color w:val="000000"/>
              </w:rPr>
              <w:t>. - 10 мл) (Серия R) (с капельницей)</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proofErr w:type="spellStart"/>
            <w:r w:rsidRPr="000664CA">
              <w:rPr>
                <w:color w:val="000000"/>
              </w:rPr>
              <w:t>уп</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1219,13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3 657,39</w:t>
            </w:r>
          </w:p>
        </w:tc>
      </w:tr>
      <w:tr w:rsidR="000664CA" w:rsidRPr="00E502A5" w:rsidTr="009814CC">
        <w:tc>
          <w:tcPr>
            <w:tcW w:w="988" w:type="dxa"/>
            <w:tcBorders>
              <w:right w:val="single" w:sz="4" w:space="0" w:color="auto"/>
            </w:tcBorders>
          </w:tcPr>
          <w:p w:rsidR="000664CA" w:rsidRPr="00E502A5" w:rsidRDefault="000664CA" w:rsidP="000664CA">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FF" w:fill="FFFFFF"/>
          </w:tcPr>
          <w:p w:rsidR="000664CA" w:rsidRPr="000664CA" w:rsidRDefault="000664CA" w:rsidP="000664CA">
            <w:pPr>
              <w:rPr>
                <w:color w:val="000000"/>
              </w:rPr>
            </w:pPr>
            <w:proofErr w:type="spellStart"/>
            <w:r w:rsidRPr="000664CA">
              <w:rPr>
                <w:color w:val="000000"/>
              </w:rPr>
              <w:t>Цоликлон</w:t>
            </w:r>
            <w:proofErr w:type="spellEnd"/>
            <w:r w:rsidRPr="000664CA">
              <w:rPr>
                <w:color w:val="000000"/>
              </w:rPr>
              <w:t xml:space="preserve"> Анти-D Супер (10 </w:t>
            </w:r>
            <w:proofErr w:type="spellStart"/>
            <w:r w:rsidRPr="000664CA">
              <w:rPr>
                <w:color w:val="000000"/>
              </w:rPr>
              <w:t>фл</w:t>
            </w:r>
            <w:proofErr w:type="spellEnd"/>
            <w:r w:rsidRPr="000664CA">
              <w:rPr>
                <w:color w:val="000000"/>
              </w:rPr>
              <w:t>. - 10 мл)</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proofErr w:type="spellStart"/>
            <w:r w:rsidRPr="000664CA">
              <w:rPr>
                <w:color w:val="000000"/>
              </w:rPr>
              <w:t>уп</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2421,64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7 264,92</w:t>
            </w:r>
          </w:p>
        </w:tc>
      </w:tr>
      <w:tr w:rsidR="000664CA" w:rsidRPr="00E502A5" w:rsidTr="009814CC">
        <w:tc>
          <w:tcPr>
            <w:tcW w:w="988" w:type="dxa"/>
            <w:tcBorders>
              <w:right w:val="single" w:sz="4" w:space="0" w:color="auto"/>
            </w:tcBorders>
          </w:tcPr>
          <w:p w:rsidR="000664CA" w:rsidRPr="00E502A5" w:rsidRDefault="000664CA" w:rsidP="000664CA">
            <w:pPr>
              <w:pStyle w:val="aff2"/>
              <w:numPr>
                <w:ilvl w:val="0"/>
                <w:numId w:val="37"/>
              </w:numPr>
            </w:pPr>
          </w:p>
        </w:tc>
        <w:tc>
          <w:tcPr>
            <w:tcW w:w="4204" w:type="dxa"/>
            <w:tcBorders>
              <w:top w:val="single" w:sz="8" w:space="0" w:color="000000"/>
              <w:left w:val="single" w:sz="8" w:space="0" w:color="000000"/>
              <w:bottom w:val="single" w:sz="8" w:space="0" w:color="000000"/>
              <w:right w:val="nil"/>
            </w:tcBorders>
            <w:shd w:val="clear" w:color="auto" w:fill="auto"/>
            <w:vAlign w:val="center"/>
          </w:tcPr>
          <w:p w:rsidR="000664CA" w:rsidRPr="000664CA" w:rsidRDefault="000664CA" w:rsidP="000664CA">
            <w:pPr>
              <w:rPr>
                <w:color w:val="000000"/>
              </w:rPr>
            </w:pPr>
            <w:proofErr w:type="spellStart"/>
            <w:r w:rsidRPr="000664CA">
              <w:rPr>
                <w:color w:val="000000"/>
              </w:rPr>
              <w:t>Эритротест-Цоликлон</w:t>
            </w:r>
            <w:proofErr w:type="spellEnd"/>
            <w:r w:rsidRPr="000664CA">
              <w:rPr>
                <w:color w:val="000000"/>
              </w:rPr>
              <w:t xml:space="preserve"> </w:t>
            </w:r>
            <w:proofErr w:type="gramStart"/>
            <w:r w:rsidRPr="000664CA">
              <w:rPr>
                <w:color w:val="000000"/>
              </w:rPr>
              <w:t>Анти Д</w:t>
            </w:r>
            <w:proofErr w:type="gramEnd"/>
            <w:r w:rsidRPr="000664CA">
              <w:rPr>
                <w:color w:val="000000"/>
              </w:rPr>
              <w:t xml:space="preserve"> 10мл</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proofErr w:type="spellStart"/>
            <w:r w:rsidRPr="000664CA">
              <w:rPr>
                <w:color w:val="000000"/>
              </w:rPr>
              <w:t>фл</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210,58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421,16</w:t>
            </w:r>
          </w:p>
        </w:tc>
      </w:tr>
      <w:tr w:rsidR="000664CA" w:rsidRPr="00E502A5" w:rsidTr="009814CC">
        <w:tc>
          <w:tcPr>
            <w:tcW w:w="988" w:type="dxa"/>
            <w:tcBorders>
              <w:right w:val="single" w:sz="4" w:space="0" w:color="auto"/>
            </w:tcBorders>
          </w:tcPr>
          <w:p w:rsidR="000664CA" w:rsidRPr="00E502A5" w:rsidRDefault="000664CA" w:rsidP="000664CA">
            <w:pPr>
              <w:pStyle w:val="aff2"/>
              <w:numPr>
                <w:ilvl w:val="0"/>
                <w:numId w:val="37"/>
              </w:numPr>
            </w:pPr>
          </w:p>
        </w:tc>
        <w:tc>
          <w:tcPr>
            <w:tcW w:w="4204" w:type="dxa"/>
            <w:tcBorders>
              <w:top w:val="nil"/>
              <w:left w:val="single" w:sz="8" w:space="0" w:color="000000"/>
              <w:bottom w:val="single" w:sz="8" w:space="0" w:color="000000"/>
              <w:right w:val="nil"/>
            </w:tcBorders>
            <w:shd w:val="clear" w:color="auto" w:fill="auto"/>
            <w:vAlign w:val="center"/>
          </w:tcPr>
          <w:p w:rsidR="000664CA" w:rsidRPr="000664CA" w:rsidRDefault="000664CA" w:rsidP="000664CA">
            <w:pPr>
              <w:rPr>
                <w:color w:val="000000"/>
              </w:rPr>
            </w:pPr>
            <w:proofErr w:type="spellStart"/>
            <w:r w:rsidRPr="000664CA">
              <w:rPr>
                <w:color w:val="000000"/>
              </w:rPr>
              <w:t>Антиглобулин</w:t>
            </w:r>
            <w:proofErr w:type="spellEnd"/>
            <w:r w:rsidRPr="000664CA">
              <w:rPr>
                <w:color w:val="000000"/>
              </w:rPr>
              <w:t xml:space="preserve"> сыворотка для пробы </w:t>
            </w:r>
            <w:proofErr w:type="spellStart"/>
            <w:r w:rsidRPr="000664CA">
              <w:rPr>
                <w:color w:val="000000"/>
              </w:rPr>
              <w:t>Кумбса</w:t>
            </w:r>
            <w:proofErr w:type="spellEnd"/>
            <w:r w:rsidRPr="000664CA">
              <w:rPr>
                <w:color w:val="000000"/>
              </w:rPr>
              <w:t xml:space="preserve"> 5 мл</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proofErr w:type="spellStart"/>
            <w:r w:rsidRPr="000664CA">
              <w:rPr>
                <w:color w:val="000000"/>
              </w:rPr>
              <w:t>фл</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210,58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421,16</w:t>
            </w:r>
          </w:p>
        </w:tc>
      </w:tr>
      <w:tr w:rsidR="000664CA" w:rsidRPr="00E502A5" w:rsidTr="009814CC">
        <w:tc>
          <w:tcPr>
            <w:tcW w:w="988" w:type="dxa"/>
            <w:tcBorders>
              <w:right w:val="single" w:sz="4" w:space="0" w:color="auto"/>
            </w:tcBorders>
          </w:tcPr>
          <w:p w:rsidR="000664CA" w:rsidRPr="00E502A5" w:rsidRDefault="000664CA" w:rsidP="000664CA">
            <w:pPr>
              <w:pStyle w:val="aff2"/>
              <w:numPr>
                <w:ilvl w:val="0"/>
                <w:numId w:val="37"/>
              </w:numPr>
            </w:pPr>
          </w:p>
        </w:tc>
        <w:tc>
          <w:tcPr>
            <w:tcW w:w="4204" w:type="dxa"/>
            <w:tcBorders>
              <w:top w:val="nil"/>
              <w:left w:val="single" w:sz="8" w:space="0" w:color="000000"/>
              <w:bottom w:val="single" w:sz="8" w:space="0" w:color="000000"/>
              <w:right w:val="nil"/>
            </w:tcBorders>
            <w:shd w:val="clear" w:color="auto" w:fill="auto"/>
            <w:vAlign w:val="center"/>
          </w:tcPr>
          <w:p w:rsidR="000664CA" w:rsidRPr="000664CA" w:rsidRDefault="000664CA" w:rsidP="000664CA">
            <w:pPr>
              <w:rPr>
                <w:color w:val="000000"/>
              </w:rPr>
            </w:pPr>
            <w:r w:rsidRPr="000664CA">
              <w:rPr>
                <w:color w:val="000000"/>
              </w:rPr>
              <w:t xml:space="preserve">Набор реагентов для колориметрического определения белка в моче с </w:t>
            </w:r>
            <w:proofErr w:type="spellStart"/>
            <w:r w:rsidRPr="000664CA">
              <w:rPr>
                <w:color w:val="000000"/>
              </w:rPr>
              <w:t>пиргаллов</w:t>
            </w:r>
            <w:proofErr w:type="spellEnd"/>
            <w:r w:rsidRPr="000664CA">
              <w:rPr>
                <w:color w:val="000000"/>
              </w:rPr>
              <w:t xml:space="preserve"> красным (Белок-ПГК-Ново) 8047 или Общий белок ПК Витал)</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1219,13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3 657,39</w:t>
            </w:r>
          </w:p>
        </w:tc>
      </w:tr>
      <w:tr w:rsidR="000664CA" w:rsidRPr="00E502A5" w:rsidTr="009814CC">
        <w:tc>
          <w:tcPr>
            <w:tcW w:w="988" w:type="dxa"/>
            <w:tcBorders>
              <w:right w:val="single" w:sz="4" w:space="0" w:color="auto"/>
            </w:tcBorders>
          </w:tcPr>
          <w:p w:rsidR="000664CA" w:rsidRPr="00E502A5" w:rsidRDefault="000664CA" w:rsidP="000664CA">
            <w:pPr>
              <w:pStyle w:val="aff2"/>
              <w:numPr>
                <w:ilvl w:val="0"/>
                <w:numId w:val="37"/>
              </w:numPr>
            </w:pPr>
          </w:p>
        </w:tc>
        <w:tc>
          <w:tcPr>
            <w:tcW w:w="4204" w:type="dxa"/>
            <w:tcBorders>
              <w:top w:val="nil"/>
              <w:left w:val="single" w:sz="8" w:space="0" w:color="000000"/>
              <w:bottom w:val="single" w:sz="8" w:space="0" w:color="000000"/>
              <w:right w:val="nil"/>
            </w:tcBorders>
            <w:shd w:val="clear" w:color="auto" w:fill="auto"/>
            <w:vAlign w:val="center"/>
          </w:tcPr>
          <w:p w:rsidR="000664CA" w:rsidRPr="000664CA" w:rsidRDefault="000664CA" w:rsidP="000664CA">
            <w:pPr>
              <w:rPr>
                <w:color w:val="000000"/>
              </w:rPr>
            </w:pPr>
            <w:r w:rsidRPr="000664CA">
              <w:rPr>
                <w:color w:val="000000"/>
              </w:rPr>
              <w:t>Набор д/</w:t>
            </w:r>
            <w:proofErr w:type="spellStart"/>
            <w:r w:rsidRPr="000664CA">
              <w:rPr>
                <w:color w:val="000000"/>
              </w:rPr>
              <w:t>опред</w:t>
            </w:r>
            <w:proofErr w:type="spellEnd"/>
            <w:r w:rsidRPr="000664CA">
              <w:rPr>
                <w:color w:val="000000"/>
              </w:rPr>
              <w:t xml:space="preserve">. </w:t>
            </w:r>
            <w:proofErr w:type="spellStart"/>
            <w:r w:rsidRPr="000664CA">
              <w:rPr>
                <w:color w:val="000000"/>
              </w:rPr>
              <w:t>активир</w:t>
            </w:r>
            <w:proofErr w:type="spellEnd"/>
            <w:r w:rsidRPr="000664CA">
              <w:rPr>
                <w:color w:val="000000"/>
              </w:rPr>
              <w:t xml:space="preserve">. частичного. </w:t>
            </w:r>
            <w:proofErr w:type="spellStart"/>
            <w:r w:rsidRPr="000664CA">
              <w:rPr>
                <w:color w:val="000000"/>
              </w:rPr>
              <w:t>тромбопласт</w:t>
            </w:r>
            <w:proofErr w:type="spellEnd"/>
            <w:r w:rsidRPr="000664CA">
              <w:rPr>
                <w:color w:val="000000"/>
              </w:rPr>
              <w:t>. времени (АЧТВ) 280/560опред</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5073,94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15 221,82</w:t>
            </w:r>
          </w:p>
        </w:tc>
      </w:tr>
      <w:tr w:rsidR="000664CA" w:rsidRPr="00E502A5" w:rsidTr="009814CC">
        <w:tc>
          <w:tcPr>
            <w:tcW w:w="988" w:type="dxa"/>
            <w:tcBorders>
              <w:right w:val="single" w:sz="4" w:space="0" w:color="auto"/>
            </w:tcBorders>
          </w:tcPr>
          <w:p w:rsidR="000664CA" w:rsidRPr="00E502A5" w:rsidRDefault="000664CA" w:rsidP="000664CA">
            <w:pPr>
              <w:pStyle w:val="aff2"/>
              <w:numPr>
                <w:ilvl w:val="0"/>
                <w:numId w:val="37"/>
              </w:numPr>
            </w:pPr>
          </w:p>
        </w:tc>
        <w:tc>
          <w:tcPr>
            <w:tcW w:w="4204" w:type="dxa"/>
            <w:tcBorders>
              <w:top w:val="nil"/>
              <w:left w:val="single" w:sz="8" w:space="0" w:color="000000"/>
              <w:bottom w:val="single" w:sz="8" w:space="0" w:color="000000"/>
              <w:right w:val="nil"/>
            </w:tcBorders>
            <w:shd w:val="clear" w:color="auto" w:fill="auto"/>
            <w:vAlign w:val="center"/>
          </w:tcPr>
          <w:p w:rsidR="000664CA" w:rsidRPr="000664CA" w:rsidRDefault="000664CA" w:rsidP="000664CA">
            <w:pPr>
              <w:rPr>
                <w:color w:val="000000"/>
              </w:rPr>
            </w:pPr>
            <w:r w:rsidRPr="000664CA">
              <w:rPr>
                <w:color w:val="000000"/>
              </w:rPr>
              <w:t xml:space="preserve">Набор реагентов </w:t>
            </w:r>
            <w:proofErr w:type="spellStart"/>
            <w:r w:rsidRPr="000664CA">
              <w:rPr>
                <w:color w:val="000000"/>
              </w:rPr>
              <w:t>Диакап</w:t>
            </w:r>
            <w:proofErr w:type="spellEnd"/>
            <w:r w:rsidRPr="000664CA">
              <w:rPr>
                <w:color w:val="000000"/>
              </w:rPr>
              <w:t xml:space="preserve"> - П (</w:t>
            </w:r>
            <w:proofErr w:type="spellStart"/>
            <w:r w:rsidRPr="000664CA">
              <w:rPr>
                <w:color w:val="000000"/>
              </w:rPr>
              <w:t>протромб</w:t>
            </w:r>
            <w:proofErr w:type="spellEnd"/>
            <w:r w:rsidRPr="000664CA">
              <w:rPr>
                <w:color w:val="000000"/>
              </w:rPr>
              <w:t xml:space="preserve">. врем., </w:t>
            </w:r>
            <w:proofErr w:type="spellStart"/>
            <w:r w:rsidRPr="000664CA">
              <w:rPr>
                <w:color w:val="000000"/>
              </w:rPr>
              <w:t>отнош</w:t>
            </w:r>
            <w:proofErr w:type="spellEnd"/>
            <w:r w:rsidRPr="000664CA">
              <w:rPr>
                <w:color w:val="000000"/>
              </w:rPr>
              <w:t xml:space="preserve">., индекса, по </w:t>
            </w:r>
            <w:proofErr w:type="spellStart"/>
            <w:r w:rsidRPr="000664CA">
              <w:rPr>
                <w:color w:val="000000"/>
              </w:rPr>
              <w:t>Квику</w:t>
            </w:r>
            <w:proofErr w:type="spellEnd"/>
            <w:r w:rsidRPr="000664CA">
              <w:rPr>
                <w:color w:val="000000"/>
              </w:rPr>
              <w:t xml:space="preserve"> и МНО)</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3324,90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33 249,00</w:t>
            </w:r>
          </w:p>
        </w:tc>
      </w:tr>
      <w:tr w:rsidR="000664CA" w:rsidRPr="00E502A5" w:rsidTr="009814CC">
        <w:tc>
          <w:tcPr>
            <w:tcW w:w="988" w:type="dxa"/>
            <w:tcBorders>
              <w:right w:val="single" w:sz="4" w:space="0" w:color="auto"/>
            </w:tcBorders>
          </w:tcPr>
          <w:p w:rsidR="000664CA" w:rsidRPr="00E502A5" w:rsidRDefault="000664CA" w:rsidP="000664CA">
            <w:pPr>
              <w:pStyle w:val="aff2"/>
              <w:numPr>
                <w:ilvl w:val="0"/>
                <w:numId w:val="37"/>
              </w:numPr>
            </w:pPr>
          </w:p>
        </w:tc>
        <w:tc>
          <w:tcPr>
            <w:tcW w:w="4204" w:type="dxa"/>
            <w:tcBorders>
              <w:top w:val="nil"/>
              <w:left w:val="single" w:sz="8" w:space="0" w:color="000000"/>
              <w:bottom w:val="single" w:sz="8" w:space="0" w:color="000000"/>
              <w:right w:val="nil"/>
            </w:tcBorders>
            <w:shd w:val="clear" w:color="auto" w:fill="auto"/>
            <w:vAlign w:val="center"/>
          </w:tcPr>
          <w:p w:rsidR="000664CA" w:rsidRPr="000664CA" w:rsidRDefault="000664CA" w:rsidP="000664CA">
            <w:pPr>
              <w:rPr>
                <w:color w:val="000000"/>
              </w:rPr>
            </w:pPr>
            <w:r w:rsidRPr="000664CA">
              <w:rPr>
                <w:color w:val="000000"/>
              </w:rPr>
              <w:t xml:space="preserve">Кюветы измерительные с шариками </w:t>
            </w:r>
            <w:proofErr w:type="spellStart"/>
            <w:r w:rsidRPr="000664CA">
              <w:rPr>
                <w:color w:val="000000"/>
              </w:rPr>
              <w:t>силиконизированными</w:t>
            </w:r>
            <w:proofErr w:type="spellEnd"/>
            <w:r w:rsidRPr="000664CA">
              <w:rPr>
                <w:color w:val="000000"/>
              </w:rPr>
              <w:t xml:space="preserve"> 1000шт/</w:t>
            </w:r>
            <w:proofErr w:type="spellStart"/>
            <w:r w:rsidRPr="000664CA">
              <w:rPr>
                <w:color w:val="000000"/>
              </w:rPr>
              <w:t>уп</w:t>
            </w:r>
            <w:proofErr w:type="spellEnd"/>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8312,25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66 498,00</w:t>
            </w:r>
          </w:p>
        </w:tc>
      </w:tr>
      <w:tr w:rsidR="000664CA" w:rsidRPr="00E502A5" w:rsidTr="009814CC">
        <w:tc>
          <w:tcPr>
            <w:tcW w:w="988" w:type="dxa"/>
            <w:tcBorders>
              <w:right w:val="single" w:sz="4" w:space="0" w:color="auto"/>
            </w:tcBorders>
          </w:tcPr>
          <w:p w:rsidR="000664CA" w:rsidRPr="00E502A5" w:rsidRDefault="000664CA" w:rsidP="000664CA">
            <w:pPr>
              <w:pStyle w:val="aff2"/>
              <w:numPr>
                <w:ilvl w:val="0"/>
                <w:numId w:val="37"/>
              </w:numPr>
            </w:pPr>
          </w:p>
        </w:tc>
        <w:tc>
          <w:tcPr>
            <w:tcW w:w="4204" w:type="dxa"/>
            <w:tcBorders>
              <w:top w:val="nil"/>
              <w:left w:val="single" w:sz="8" w:space="0" w:color="000000"/>
              <w:bottom w:val="single" w:sz="8" w:space="0" w:color="000000"/>
              <w:right w:val="nil"/>
            </w:tcBorders>
            <w:shd w:val="clear" w:color="auto" w:fill="auto"/>
            <w:vAlign w:val="center"/>
          </w:tcPr>
          <w:p w:rsidR="000664CA" w:rsidRPr="000664CA" w:rsidRDefault="000664CA" w:rsidP="000664CA">
            <w:pPr>
              <w:rPr>
                <w:color w:val="000000"/>
              </w:rPr>
            </w:pPr>
            <w:r w:rsidRPr="000664CA">
              <w:rPr>
                <w:color w:val="000000"/>
              </w:rPr>
              <w:t>Наконечники 100-1000мкл (1000шт)</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0664CA" w:rsidRPr="000664CA" w:rsidRDefault="000664CA" w:rsidP="000664CA">
            <w:pPr>
              <w:jc w:val="center"/>
              <w:rPr>
                <w:color w:val="000000"/>
              </w:rPr>
            </w:pPr>
            <w:r w:rsidRPr="000664CA">
              <w:rPr>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1108,30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664CA" w:rsidRPr="000664CA" w:rsidRDefault="000664CA" w:rsidP="000664CA">
            <w:pPr>
              <w:jc w:val="center"/>
              <w:rPr>
                <w:color w:val="000000"/>
              </w:rPr>
            </w:pPr>
            <w:r w:rsidRPr="000664CA">
              <w:rPr>
                <w:color w:val="000000"/>
              </w:rPr>
              <w:t>1 108,30</w:t>
            </w:r>
          </w:p>
        </w:tc>
      </w:tr>
      <w:bookmarkEnd w:id="4"/>
      <w:tr w:rsidR="000664CA" w:rsidRPr="00E502A5" w:rsidTr="001B0445">
        <w:tc>
          <w:tcPr>
            <w:tcW w:w="988" w:type="dxa"/>
          </w:tcPr>
          <w:p w:rsidR="000664CA" w:rsidRPr="00E502A5" w:rsidRDefault="000664CA" w:rsidP="000664CA">
            <w:pPr>
              <w:pStyle w:val="aff2"/>
            </w:pPr>
          </w:p>
        </w:tc>
        <w:tc>
          <w:tcPr>
            <w:tcW w:w="11995" w:type="dxa"/>
            <w:gridSpan w:val="4"/>
            <w:tcBorders>
              <w:top w:val="single" w:sz="4" w:space="0" w:color="auto"/>
              <w:left w:val="single" w:sz="4" w:space="0" w:color="auto"/>
              <w:bottom w:val="single" w:sz="4" w:space="0" w:color="auto"/>
            </w:tcBorders>
            <w:vAlign w:val="center"/>
          </w:tcPr>
          <w:p w:rsidR="000664CA" w:rsidRPr="00E502A5" w:rsidRDefault="000664CA" w:rsidP="000664CA">
            <w:pPr>
              <w:contextualSpacing/>
            </w:pPr>
            <w:r w:rsidRPr="00E502A5">
              <w:rPr>
                <w:b/>
                <w:bCs/>
              </w:rPr>
              <w:t>ИТОГО начальная (максимальная) цена</w:t>
            </w:r>
          </w:p>
        </w:tc>
        <w:tc>
          <w:tcPr>
            <w:tcW w:w="2597" w:type="dxa"/>
          </w:tcPr>
          <w:p w:rsidR="000664CA" w:rsidRPr="00E502A5" w:rsidRDefault="000664CA" w:rsidP="000664CA">
            <w:pPr>
              <w:contextualSpacing/>
              <w:jc w:val="center"/>
              <w:rPr>
                <w:b/>
                <w:bCs/>
              </w:rPr>
            </w:pPr>
            <w:r>
              <w:rPr>
                <w:b/>
                <w:bCs/>
              </w:rPr>
              <w:t>304 288,25</w:t>
            </w:r>
          </w:p>
          <w:p w:rsidR="000664CA" w:rsidRPr="00E502A5" w:rsidRDefault="000664CA" w:rsidP="000664CA">
            <w:pPr>
              <w:contextualSpacing/>
              <w:jc w:val="center"/>
              <w:rPr>
                <w:b/>
                <w:bCs/>
              </w:rPr>
            </w:pPr>
          </w:p>
        </w:tc>
      </w:tr>
      <w:tr w:rsidR="000664CA" w:rsidRPr="00E502A5" w:rsidTr="001B0445">
        <w:tc>
          <w:tcPr>
            <w:tcW w:w="988" w:type="dxa"/>
          </w:tcPr>
          <w:p w:rsidR="000664CA" w:rsidRPr="00E502A5" w:rsidRDefault="000664CA" w:rsidP="000664CA">
            <w:pPr>
              <w:pStyle w:val="aff2"/>
            </w:pPr>
          </w:p>
        </w:tc>
        <w:tc>
          <w:tcPr>
            <w:tcW w:w="4204" w:type="dxa"/>
            <w:tcBorders>
              <w:top w:val="single" w:sz="4" w:space="0" w:color="auto"/>
              <w:left w:val="single" w:sz="4" w:space="0" w:color="auto"/>
              <w:bottom w:val="single" w:sz="4" w:space="0" w:color="auto"/>
              <w:right w:val="single" w:sz="4" w:space="0" w:color="auto"/>
            </w:tcBorders>
          </w:tcPr>
          <w:p w:rsidR="000664CA" w:rsidRPr="00E502A5" w:rsidRDefault="000664CA" w:rsidP="000664CA">
            <w:pPr>
              <w:rPr>
                <w:b/>
                <w:bCs/>
              </w:rPr>
            </w:pPr>
            <w:r w:rsidRPr="00E502A5">
              <w:rPr>
                <w:b/>
                <w:bCs/>
              </w:rPr>
              <w:t>Порядок формирования начальной</w:t>
            </w:r>
          </w:p>
          <w:p w:rsidR="000664CA" w:rsidRPr="00E502A5" w:rsidRDefault="000664CA" w:rsidP="000664CA">
            <w:r w:rsidRPr="00E502A5">
              <w:rPr>
                <w:b/>
                <w:bCs/>
              </w:rPr>
              <w:t>(максимальной) цены договора</w:t>
            </w:r>
          </w:p>
        </w:tc>
        <w:tc>
          <w:tcPr>
            <w:tcW w:w="10388" w:type="dxa"/>
            <w:gridSpan w:val="4"/>
          </w:tcPr>
          <w:p w:rsidR="000664CA" w:rsidRPr="00E502A5" w:rsidRDefault="000664CA" w:rsidP="000664CA">
            <w:pPr>
              <w:contextualSpacing/>
            </w:pPr>
            <w:r w:rsidRPr="00E502A5">
              <w:rPr>
                <w:iCs/>
              </w:rPr>
              <w:t>Начальная</w:t>
            </w:r>
            <w:proofErr w:type="gramStart"/>
            <w:r w:rsidRPr="00E502A5">
              <w:rPr>
                <w:iCs/>
              </w:rPr>
              <w:t xml:space="preserve">   (</w:t>
            </w:r>
            <w:proofErr w:type="gramEnd"/>
            <w:r w:rsidRPr="00E502A5">
              <w:rPr>
                <w:iCs/>
              </w:rPr>
              <w:t xml:space="preserve">максимальная)   цена   договора   включает </w:t>
            </w:r>
            <w:r w:rsidRPr="00E502A5">
              <w:rPr>
                <w:bCs/>
              </w:rPr>
              <w:t>стоимость всех налогов и расходов</w:t>
            </w:r>
            <w:r w:rsidRPr="00E502A5">
              <w:rPr>
                <w:iCs/>
              </w:rPr>
              <w:t xml:space="preserve"> Поставщика, которые возникнут или могут возникнуть в ходе исполнения Договора.</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lastRenderedPageBreak/>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94383D" w:rsidRDefault="00685BC2" w:rsidP="00685BC2">
            <w:pPr>
              <w:jc w:val="both"/>
              <w:rPr>
                <w:kern w:val="1"/>
                <w:lang w:val="x-none" w:eastAsia="hi-IN" w:bidi="hi-IN"/>
              </w:rPr>
            </w:pPr>
            <w:r w:rsidRPr="0094383D">
              <w:rPr>
                <w:kern w:val="1"/>
                <w:lang w:val="x-none" w:eastAsia="hi-IN" w:bidi="hi-IN"/>
              </w:rPr>
              <w:t>Оплата Товара производится Покупателем путем перечисления</w:t>
            </w:r>
            <w:r w:rsidRPr="0094383D">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94383D">
              <w:rPr>
                <w:kern w:val="1"/>
                <w:lang w:val="x-none" w:eastAsia="hi-IN" w:bidi="hi-IN"/>
              </w:rPr>
              <w:t xml:space="preserve"> </w:t>
            </w:r>
          </w:p>
          <w:p w:rsidR="00685BC2" w:rsidRPr="0094383D"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41B" w:rsidRDefault="0093241B">
      <w:r>
        <w:separator/>
      </w:r>
    </w:p>
  </w:endnote>
  <w:endnote w:type="continuationSeparator" w:id="0">
    <w:p w:rsidR="0093241B" w:rsidRDefault="0093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3E" w:rsidRDefault="00EF463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F463E" w:rsidRDefault="00EF463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3E" w:rsidRDefault="00EF463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EF463E" w:rsidRDefault="00EF46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41B" w:rsidRDefault="0093241B">
      <w:r>
        <w:separator/>
      </w:r>
    </w:p>
  </w:footnote>
  <w:footnote w:type="continuationSeparator" w:id="0">
    <w:p w:rsidR="0093241B" w:rsidRDefault="00932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43E4"/>
    <w:rsid w:val="00017775"/>
    <w:rsid w:val="00021E78"/>
    <w:rsid w:val="000228F8"/>
    <w:rsid w:val="00031462"/>
    <w:rsid w:val="00034EF9"/>
    <w:rsid w:val="00035165"/>
    <w:rsid w:val="000377D4"/>
    <w:rsid w:val="00045DC8"/>
    <w:rsid w:val="0004646E"/>
    <w:rsid w:val="0004762F"/>
    <w:rsid w:val="00052BB3"/>
    <w:rsid w:val="000539B4"/>
    <w:rsid w:val="00056BBD"/>
    <w:rsid w:val="00057242"/>
    <w:rsid w:val="000664CA"/>
    <w:rsid w:val="000667F0"/>
    <w:rsid w:val="00070452"/>
    <w:rsid w:val="00072870"/>
    <w:rsid w:val="00075044"/>
    <w:rsid w:val="00075D85"/>
    <w:rsid w:val="00083B68"/>
    <w:rsid w:val="0008432A"/>
    <w:rsid w:val="00086E9A"/>
    <w:rsid w:val="000928A4"/>
    <w:rsid w:val="000961E4"/>
    <w:rsid w:val="000977AB"/>
    <w:rsid w:val="00097926"/>
    <w:rsid w:val="000A04AD"/>
    <w:rsid w:val="000A118E"/>
    <w:rsid w:val="000A1E7D"/>
    <w:rsid w:val="000A3844"/>
    <w:rsid w:val="000A5F75"/>
    <w:rsid w:val="000A6206"/>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6619B"/>
    <w:rsid w:val="00182233"/>
    <w:rsid w:val="00185DC7"/>
    <w:rsid w:val="001900EC"/>
    <w:rsid w:val="001A19E1"/>
    <w:rsid w:val="001A2C20"/>
    <w:rsid w:val="001A306D"/>
    <w:rsid w:val="001A54D0"/>
    <w:rsid w:val="001A6194"/>
    <w:rsid w:val="001A6B16"/>
    <w:rsid w:val="001B0445"/>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897"/>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714C0"/>
    <w:rsid w:val="00381530"/>
    <w:rsid w:val="00383883"/>
    <w:rsid w:val="0038757F"/>
    <w:rsid w:val="00387A97"/>
    <w:rsid w:val="003902E8"/>
    <w:rsid w:val="00392503"/>
    <w:rsid w:val="003A144A"/>
    <w:rsid w:val="003A1B39"/>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0F50"/>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3118"/>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97033"/>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338B"/>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3E76"/>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443D2"/>
    <w:rsid w:val="0075001B"/>
    <w:rsid w:val="007550C5"/>
    <w:rsid w:val="007564BC"/>
    <w:rsid w:val="007616B3"/>
    <w:rsid w:val="00764935"/>
    <w:rsid w:val="00764D77"/>
    <w:rsid w:val="007671AD"/>
    <w:rsid w:val="007672C0"/>
    <w:rsid w:val="0077089B"/>
    <w:rsid w:val="00773891"/>
    <w:rsid w:val="007838C5"/>
    <w:rsid w:val="0078640D"/>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69B4"/>
    <w:rsid w:val="00812C87"/>
    <w:rsid w:val="0081488B"/>
    <w:rsid w:val="008203E0"/>
    <w:rsid w:val="008204D0"/>
    <w:rsid w:val="008220A4"/>
    <w:rsid w:val="00823E4A"/>
    <w:rsid w:val="00825DAD"/>
    <w:rsid w:val="0082698F"/>
    <w:rsid w:val="00826D86"/>
    <w:rsid w:val="008428E9"/>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4CA2"/>
    <w:rsid w:val="008870A8"/>
    <w:rsid w:val="00890FBA"/>
    <w:rsid w:val="008913DC"/>
    <w:rsid w:val="00892072"/>
    <w:rsid w:val="00896233"/>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F1208"/>
    <w:rsid w:val="008F2FA2"/>
    <w:rsid w:val="00901136"/>
    <w:rsid w:val="009125B0"/>
    <w:rsid w:val="00912CDC"/>
    <w:rsid w:val="009163D8"/>
    <w:rsid w:val="00925BC4"/>
    <w:rsid w:val="00927C65"/>
    <w:rsid w:val="009300FB"/>
    <w:rsid w:val="0093241B"/>
    <w:rsid w:val="00941911"/>
    <w:rsid w:val="0094383D"/>
    <w:rsid w:val="00944D53"/>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1A7C"/>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5F98"/>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052F"/>
    <w:rsid w:val="00B73AB9"/>
    <w:rsid w:val="00B752A7"/>
    <w:rsid w:val="00B80E9A"/>
    <w:rsid w:val="00B82087"/>
    <w:rsid w:val="00B83F17"/>
    <w:rsid w:val="00B847CD"/>
    <w:rsid w:val="00B90AAE"/>
    <w:rsid w:val="00B9252B"/>
    <w:rsid w:val="00B9306E"/>
    <w:rsid w:val="00B93255"/>
    <w:rsid w:val="00B96DFD"/>
    <w:rsid w:val="00BA0C4A"/>
    <w:rsid w:val="00BA0DD3"/>
    <w:rsid w:val="00BA1E49"/>
    <w:rsid w:val="00BA2CA6"/>
    <w:rsid w:val="00BA42B3"/>
    <w:rsid w:val="00BA4322"/>
    <w:rsid w:val="00BA550A"/>
    <w:rsid w:val="00BA58C9"/>
    <w:rsid w:val="00BB13C2"/>
    <w:rsid w:val="00BB226B"/>
    <w:rsid w:val="00BC39DF"/>
    <w:rsid w:val="00BC411F"/>
    <w:rsid w:val="00BC4F78"/>
    <w:rsid w:val="00BC5729"/>
    <w:rsid w:val="00BE12FC"/>
    <w:rsid w:val="00BE3515"/>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39B7"/>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23EA3"/>
    <w:rsid w:val="00D26EFE"/>
    <w:rsid w:val="00D3063A"/>
    <w:rsid w:val="00D315BD"/>
    <w:rsid w:val="00D32D66"/>
    <w:rsid w:val="00D34B2F"/>
    <w:rsid w:val="00D361EB"/>
    <w:rsid w:val="00D37426"/>
    <w:rsid w:val="00D40815"/>
    <w:rsid w:val="00D41E90"/>
    <w:rsid w:val="00D60061"/>
    <w:rsid w:val="00D60420"/>
    <w:rsid w:val="00D619C1"/>
    <w:rsid w:val="00D6279D"/>
    <w:rsid w:val="00D66AF5"/>
    <w:rsid w:val="00D74CAC"/>
    <w:rsid w:val="00D7628E"/>
    <w:rsid w:val="00D90C00"/>
    <w:rsid w:val="00D918DD"/>
    <w:rsid w:val="00D91CDD"/>
    <w:rsid w:val="00D922A1"/>
    <w:rsid w:val="00D9388C"/>
    <w:rsid w:val="00D95DE5"/>
    <w:rsid w:val="00DA53DE"/>
    <w:rsid w:val="00DA783A"/>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072"/>
    <w:rsid w:val="00E336F4"/>
    <w:rsid w:val="00E34794"/>
    <w:rsid w:val="00E37546"/>
    <w:rsid w:val="00E42C37"/>
    <w:rsid w:val="00E44327"/>
    <w:rsid w:val="00E502A5"/>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EF463E"/>
    <w:rsid w:val="00F00356"/>
    <w:rsid w:val="00F00B3B"/>
    <w:rsid w:val="00F01DB9"/>
    <w:rsid w:val="00F04B1E"/>
    <w:rsid w:val="00F1087A"/>
    <w:rsid w:val="00F116E4"/>
    <w:rsid w:val="00F1306D"/>
    <w:rsid w:val="00F1351F"/>
    <w:rsid w:val="00F13A56"/>
    <w:rsid w:val="00F20603"/>
    <w:rsid w:val="00F20897"/>
    <w:rsid w:val="00F233B8"/>
    <w:rsid w:val="00F264BE"/>
    <w:rsid w:val="00F35F32"/>
    <w:rsid w:val="00F365AC"/>
    <w:rsid w:val="00F4088E"/>
    <w:rsid w:val="00F43EE2"/>
    <w:rsid w:val="00F4531E"/>
    <w:rsid w:val="00F46CE0"/>
    <w:rsid w:val="00F53C94"/>
    <w:rsid w:val="00F63351"/>
    <w:rsid w:val="00F64756"/>
    <w:rsid w:val="00F71249"/>
    <w:rsid w:val="00F73D49"/>
    <w:rsid w:val="00F833E7"/>
    <w:rsid w:val="00F85DC3"/>
    <w:rsid w:val="00F877F0"/>
    <w:rsid w:val="00F936B2"/>
    <w:rsid w:val="00F963CB"/>
    <w:rsid w:val="00FA1C23"/>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49DB"/>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7812D"/>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75580023">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29547004">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0D78BB"/>
    <w:rsid w:val="0013602A"/>
    <w:rsid w:val="00167341"/>
    <w:rsid w:val="001A7E53"/>
    <w:rsid w:val="001E2858"/>
    <w:rsid w:val="00225A7E"/>
    <w:rsid w:val="00236987"/>
    <w:rsid w:val="002A63B7"/>
    <w:rsid w:val="00370702"/>
    <w:rsid w:val="003A45C9"/>
    <w:rsid w:val="003F4793"/>
    <w:rsid w:val="00433162"/>
    <w:rsid w:val="00464C8D"/>
    <w:rsid w:val="00472B2E"/>
    <w:rsid w:val="004C1EDD"/>
    <w:rsid w:val="00565C22"/>
    <w:rsid w:val="005944E3"/>
    <w:rsid w:val="0071182F"/>
    <w:rsid w:val="00760E75"/>
    <w:rsid w:val="00866650"/>
    <w:rsid w:val="00873A8B"/>
    <w:rsid w:val="008D13B1"/>
    <w:rsid w:val="009168E0"/>
    <w:rsid w:val="00956FFE"/>
    <w:rsid w:val="00966942"/>
    <w:rsid w:val="009801E8"/>
    <w:rsid w:val="009C2D3A"/>
    <w:rsid w:val="009F7882"/>
    <w:rsid w:val="00A605B2"/>
    <w:rsid w:val="00BE64B6"/>
    <w:rsid w:val="00C758AD"/>
    <w:rsid w:val="00D247F9"/>
    <w:rsid w:val="00D867C5"/>
    <w:rsid w:val="00E84B33"/>
    <w:rsid w:val="00F1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0F48A5-0082-4551-979F-9B0B97C2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11001</Words>
  <Characters>62711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73565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5</cp:revision>
  <cp:lastPrinted>2023-02-13T07:15:00Z</cp:lastPrinted>
  <dcterms:created xsi:type="dcterms:W3CDTF">2023-02-13T10:45:00Z</dcterms:created>
  <dcterms:modified xsi:type="dcterms:W3CDTF">2023-02-13T11:09:00Z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